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color w:val="000000"/>
          <w:sz w:val="36"/>
          <w:szCs w:val="36"/>
          <w:highlight w:val="none"/>
        </w:rPr>
      </w:pPr>
      <w:r>
        <w:rPr>
          <w:rFonts w:hint="eastAsia" w:ascii="方正小标宋简体" w:hAnsi="方正小标宋简体" w:eastAsia="方正小标宋简体" w:cs="方正小标宋简体"/>
          <w:color w:val="000000"/>
          <w:sz w:val="36"/>
          <w:szCs w:val="36"/>
          <w:highlight w:val="none"/>
        </w:rPr>
        <w:t>德州学院家庭经济困难学生资格认定</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color w:val="000000"/>
          <w:sz w:val="36"/>
          <w:szCs w:val="36"/>
          <w:highlight w:val="none"/>
        </w:rPr>
      </w:pPr>
      <w:bookmarkStart w:id="0" w:name="_GoBack"/>
      <w:r>
        <w:rPr>
          <w:rFonts w:hint="eastAsia" w:ascii="方正小标宋简体" w:hAnsi="方正小标宋简体" w:eastAsia="方正小标宋简体" w:cs="方正小标宋简体"/>
          <w:color w:val="000000"/>
          <w:sz w:val="36"/>
          <w:szCs w:val="36"/>
          <w:highlight w:val="none"/>
        </w:rPr>
        <w:t>管理办法（修订）</w:t>
      </w:r>
    </w:p>
    <w:bookmarkEnd w:id="0"/>
    <w:p>
      <w:pPr>
        <w:keepNext w:val="0"/>
        <w:keepLines w:val="0"/>
        <w:pageBreakBefore w:val="0"/>
        <w:widowControl w:val="0"/>
        <w:kinsoku/>
        <w:wordWrap/>
        <w:topLinePunct w:val="0"/>
        <w:bidi w:val="0"/>
        <w:spacing w:line="460" w:lineRule="exact"/>
        <w:jc w:val="center"/>
        <w:rPr>
          <w:rFonts w:hint="eastAsia" w:ascii="方正小标宋简体" w:hAnsi="方正小标宋简体" w:eastAsia="方正小标宋简体" w:cs="方正小标宋简体"/>
          <w:color w:val="000000"/>
          <w:sz w:val="28"/>
          <w:szCs w:val="28"/>
          <w:highlight w:val="none"/>
        </w:rPr>
      </w:pPr>
    </w:p>
    <w:p>
      <w:pPr>
        <w:keepNext w:val="0"/>
        <w:keepLines w:val="0"/>
        <w:pageBreakBefore w:val="0"/>
        <w:widowControl w:val="0"/>
        <w:tabs>
          <w:tab w:val="left" w:pos="0"/>
        </w:tabs>
        <w:kinsoku/>
        <w:wordWrap/>
        <w:topLinePunct w:val="0"/>
        <w:bidi w:val="0"/>
        <w:spacing w:line="460" w:lineRule="exact"/>
        <w:ind w:firstLine="560" w:firstLineChars="200"/>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kern w:val="0"/>
          <w:sz w:val="28"/>
          <w:szCs w:val="28"/>
          <w:highlight w:val="none"/>
        </w:rPr>
        <w:t>为深入贯彻党的十九大精神，进一步提高我校学生资助工作精准度，做好我校家庭经济困难学生认定工作，</w:t>
      </w:r>
      <w:r>
        <w:rPr>
          <w:rFonts w:ascii="仿宋_GB2312" w:hAnsi="仿宋_GB2312" w:eastAsia="仿宋_GB2312" w:cs="仿宋_GB2312"/>
          <w:color w:val="000000"/>
          <w:kern w:val="0"/>
          <w:sz w:val="28"/>
          <w:szCs w:val="28"/>
          <w:highlight w:val="none"/>
        </w:rPr>
        <w:t>根据《教育部等六部门关于做好家庭经济困难学生认定工作的指导意见》（教财〔2018〕16号）</w:t>
      </w:r>
      <w:r>
        <w:rPr>
          <w:rFonts w:hint="eastAsia" w:ascii="仿宋_GB2312" w:hAnsi="仿宋_GB2312" w:eastAsia="仿宋_GB2312" w:cs="仿宋_GB2312"/>
          <w:color w:val="000000"/>
          <w:kern w:val="0"/>
          <w:sz w:val="28"/>
          <w:szCs w:val="28"/>
          <w:highlight w:val="none"/>
        </w:rPr>
        <w:t>、山东省教育厅等</w:t>
      </w:r>
      <w:r>
        <w:rPr>
          <w:rFonts w:hint="eastAsia" w:ascii="仿宋_GB2312" w:hAnsi="仿宋_GB2312" w:eastAsia="仿宋_GB2312" w:cs="仿宋_GB2312"/>
          <w:color w:val="000000"/>
          <w:kern w:val="0"/>
          <w:sz w:val="28"/>
          <w:szCs w:val="28"/>
          <w:highlight w:val="none"/>
          <w:lang w:val="en-US" w:eastAsia="zh-CN"/>
        </w:rPr>
        <w:t>7</w:t>
      </w:r>
      <w:r>
        <w:rPr>
          <w:rFonts w:hint="eastAsia" w:ascii="仿宋_GB2312" w:hAnsi="仿宋_GB2312" w:eastAsia="仿宋_GB2312" w:cs="仿宋_GB2312"/>
          <w:color w:val="000000"/>
          <w:kern w:val="0"/>
          <w:sz w:val="28"/>
          <w:szCs w:val="28"/>
          <w:highlight w:val="none"/>
        </w:rPr>
        <w:t>部门制定的</w:t>
      </w:r>
      <w:r>
        <w:rPr>
          <w:rFonts w:ascii="仿宋_GB2312" w:hAnsi="仿宋_GB2312" w:eastAsia="仿宋_GB2312" w:cs="仿宋_GB2312"/>
          <w:color w:val="000000"/>
          <w:kern w:val="0"/>
          <w:sz w:val="28"/>
          <w:szCs w:val="28"/>
          <w:highlight w:val="none"/>
        </w:rPr>
        <w:t>《山东省家庭经济困难学生认定办法》</w:t>
      </w:r>
      <w:r>
        <w:rPr>
          <w:rFonts w:hint="eastAsia" w:ascii="仿宋_GB2312" w:hAnsi="仿宋_GB2312" w:eastAsia="仿宋_GB2312" w:cs="仿宋_GB2312"/>
          <w:color w:val="000000"/>
          <w:kern w:val="0"/>
          <w:sz w:val="28"/>
          <w:szCs w:val="28"/>
          <w:highlight w:val="none"/>
        </w:rPr>
        <w:t>等文件精神，结合我校实际情况，</w:t>
      </w:r>
      <w:r>
        <w:rPr>
          <w:rFonts w:hint="eastAsia" w:ascii="仿宋_GB2312" w:hAnsi="仿宋_GB2312" w:eastAsia="仿宋_GB2312" w:cs="仿宋_GB2312"/>
          <w:color w:val="000000"/>
          <w:sz w:val="28"/>
          <w:szCs w:val="28"/>
          <w:highlight w:val="none"/>
        </w:rPr>
        <w:t>制订本办法。</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460" w:lineRule="exact"/>
        <w:ind w:left="0" w:right="0"/>
        <w:jc w:val="center"/>
        <w:textAlignment w:val="auto"/>
        <w:rPr>
          <w:rFonts w:hint="eastAsia" w:ascii="仿宋_GB2312" w:hAnsi="仿宋_GB2312" w:eastAsia="仿宋_GB2312" w:cs="仿宋_GB2312"/>
          <w:color w:val="000000"/>
          <w:kern w:val="0"/>
          <w:sz w:val="28"/>
          <w:szCs w:val="28"/>
          <w:highlight w:val="none"/>
          <w:lang w:val="en-US" w:eastAsia="zh-CN" w:bidi="ar-SA"/>
        </w:rPr>
      </w:pPr>
      <w:r>
        <w:rPr>
          <w:rFonts w:hint="eastAsia" w:ascii="黑体" w:hAnsi="黑体" w:eastAsia="黑体" w:cs="黑体"/>
          <w:b w:val="0"/>
          <w:bCs w:val="0"/>
          <w:color w:val="000000"/>
          <w:kern w:val="0"/>
          <w:sz w:val="28"/>
          <w:szCs w:val="28"/>
          <w:highlight w:val="none"/>
          <w:lang w:val="en-US" w:eastAsia="zh-CN" w:bidi="ar-SA"/>
        </w:rPr>
        <w:t>第一章   总  则</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topLinePunct w:val="0"/>
        <w:bidi w:val="0"/>
        <w:spacing w:before="0" w:beforeAutospacing="0" w:after="0" w:afterAutospacing="0" w:line="460" w:lineRule="exact"/>
        <w:ind w:right="0" w:firstLine="562" w:firstLineChars="200"/>
        <w:rPr>
          <w:rFonts w:hint="eastAsia" w:ascii="仿宋_GB2312" w:hAnsi="仿宋_GB2312" w:eastAsia="仿宋_GB2312" w:cs="仿宋_GB2312"/>
          <w:color w:val="000000"/>
          <w:kern w:val="0"/>
          <w:sz w:val="28"/>
          <w:szCs w:val="28"/>
          <w:highlight w:val="none"/>
          <w:lang w:val="en-US" w:eastAsia="zh-CN" w:bidi="ar-SA"/>
        </w:rPr>
      </w:pPr>
      <w:r>
        <w:rPr>
          <w:rFonts w:hint="eastAsia" w:ascii="仿宋_GB2312" w:hAnsi="仿宋_GB2312" w:eastAsia="仿宋_GB2312" w:cs="仿宋_GB2312"/>
          <w:b/>
          <w:bCs/>
          <w:color w:val="000000"/>
          <w:kern w:val="0"/>
          <w:sz w:val="28"/>
          <w:szCs w:val="28"/>
          <w:highlight w:val="none"/>
          <w:lang w:val="en-US" w:eastAsia="zh-CN" w:bidi="ar-SA"/>
        </w:rPr>
        <w:t>第一条</w:t>
      </w:r>
      <w:r>
        <w:rPr>
          <w:rFonts w:hint="eastAsia" w:ascii="仿宋_GB2312" w:hAnsi="仿宋_GB2312" w:eastAsia="仿宋_GB2312" w:cs="仿宋_GB2312"/>
          <w:color w:val="000000"/>
          <w:kern w:val="0"/>
          <w:sz w:val="28"/>
          <w:szCs w:val="28"/>
          <w:highlight w:val="none"/>
          <w:lang w:val="en-US" w:eastAsia="zh-CN" w:bidi="ar-SA"/>
        </w:rPr>
        <w:t xml:space="preserve">  本办法适用于已获得我校学籍且办理注册手续的全日制本专科学生。</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topLinePunct w:val="0"/>
        <w:bidi w:val="0"/>
        <w:spacing w:before="0" w:beforeAutospacing="0" w:after="0" w:afterAutospacing="0" w:line="460" w:lineRule="exact"/>
        <w:ind w:right="0" w:firstLine="562" w:firstLineChars="200"/>
        <w:rPr>
          <w:rFonts w:hint="eastAsia" w:ascii="仿宋_GB2312" w:hAnsi="仿宋_GB2312" w:eastAsia="仿宋_GB2312" w:cs="仿宋_GB2312"/>
          <w:color w:val="000000"/>
          <w:kern w:val="0"/>
          <w:sz w:val="28"/>
          <w:szCs w:val="28"/>
          <w:highlight w:val="none"/>
          <w:lang w:val="en-US" w:eastAsia="zh-CN" w:bidi="ar-SA"/>
        </w:rPr>
      </w:pPr>
      <w:r>
        <w:rPr>
          <w:rFonts w:hint="eastAsia" w:ascii="仿宋_GB2312" w:hAnsi="仿宋_GB2312" w:eastAsia="仿宋_GB2312" w:cs="仿宋_GB2312"/>
          <w:b/>
          <w:bCs/>
          <w:color w:val="000000"/>
          <w:kern w:val="0"/>
          <w:sz w:val="28"/>
          <w:szCs w:val="28"/>
          <w:highlight w:val="none"/>
          <w:lang w:val="en-US" w:eastAsia="zh-CN" w:bidi="ar-SA"/>
        </w:rPr>
        <w:t>第二条</w:t>
      </w:r>
      <w:r>
        <w:rPr>
          <w:rFonts w:hint="eastAsia" w:ascii="仿宋_GB2312" w:hAnsi="仿宋_GB2312" w:eastAsia="仿宋_GB2312" w:cs="仿宋_GB2312"/>
          <w:color w:val="000000"/>
          <w:kern w:val="0"/>
          <w:sz w:val="28"/>
          <w:szCs w:val="28"/>
          <w:highlight w:val="none"/>
          <w:lang w:val="en-US" w:eastAsia="zh-CN" w:bidi="ar-SA"/>
        </w:rPr>
        <w:t>  </w:t>
      </w:r>
      <w:r>
        <w:rPr>
          <w:rFonts w:hint="eastAsia" w:ascii="仿宋_GB2312" w:hAnsi="仿宋_GB2312" w:eastAsia="仿宋_GB2312" w:cs="仿宋_GB2312"/>
          <w:color w:val="000000"/>
          <w:sz w:val="28"/>
          <w:szCs w:val="28"/>
          <w:highlight w:val="none"/>
        </w:rPr>
        <w:t>家庭经济困难学生是指其家庭人均收入低于当地城乡生活最低生活保障标准或者学生本人及其家庭所能筹集到的资金，难以支付其在校学习期间的学习和生活基本费用的学生。</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topLinePunct w:val="0"/>
        <w:bidi w:val="0"/>
        <w:spacing w:before="0" w:beforeAutospacing="0" w:after="0" w:afterAutospacing="0" w:line="460" w:lineRule="exact"/>
        <w:ind w:right="0" w:firstLine="562" w:firstLineChars="200"/>
        <w:rPr>
          <w:rFonts w:hint="eastAsia" w:ascii="仿宋_GB2312" w:hAnsi="仿宋_GB2312" w:eastAsia="仿宋_GB2312" w:cs="仿宋_GB2312"/>
          <w:color w:val="000000"/>
          <w:kern w:val="0"/>
          <w:sz w:val="28"/>
          <w:szCs w:val="28"/>
          <w:highlight w:val="none"/>
          <w:lang w:val="en-US" w:eastAsia="zh-CN" w:bidi="ar-SA"/>
        </w:rPr>
      </w:pPr>
      <w:r>
        <w:rPr>
          <w:rFonts w:hint="eastAsia" w:ascii="仿宋_GB2312" w:hAnsi="仿宋_GB2312" w:eastAsia="仿宋_GB2312" w:cs="仿宋_GB2312"/>
          <w:b/>
          <w:bCs/>
          <w:color w:val="000000"/>
          <w:kern w:val="0"/>
          <w:sz w:val="28"/>
          <w:szCs w:val="28"/>
          <w:highlight w:val="none"/>
          <w:lang w:val="en-US" w:eastAsia="zh-CN" w:bidi="ar-SA"/>
        </w:rPr>
        <w:t>第三条</w:t>
      </w:r>
      <w:r>
        <w:rPr>
          <w:rFonts w:hint="eastAsia" w:ascii="仿宋_GB2312" w:hAnsi="仿宋_GB2312" w:eastAsia="仿宋_GB2312" w:cs="仿宋_GB2312"/>
          <w:color w:val="000000"/>
          <w:kern w:val="0"/>
          <w:sz w:val="28"/>
          <w:szCs w:val="28"/>
          <w:highlight w:val="none"/>
          <w:lang w:val="en-US" w:eastAsia="zh-CN" w:bidi="ar-SA"/>
        </w:rPr>
        <w:t>  家庭经济困难生认定工作以学生家庭经济状况为主要认定依据，坚持积极引导与自愿申请相结合，既要引导学生如实反映家庭情况，主动利用国家资助完成学业，也要充分尊重个人意愿，遵循自愿申请的原则。</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460" w:lineRule="exact"/>
        <w:ind w:left="0" w:right="0"/>
        <w:jc w:val="center"/>
        <w:textAlignment w:val="auto"/>
        <w:rPr>
          <w:rFonts w:hint="eastAsia" w:ascii="黑体" w:hAnsi="黑体" w:eastAsia="黑体" w:cs="黑体"/>
          <w:b w:val="0"/>
          <w:bCs w:val="0"/>
          <w:color w:val="000000"/>
          <w:kern w:val="0"/>
          <w:sz w:val="28"/>
          <w:szCs w:val="28"/>
          <w:highlight w:val="none"/>
          <w:lang w:val="en-US" w:eastAsia="zh-CN" w:bidi="ar-SA"/>
        </w:rPr>
      </w:pPr>
      <w:r>
        <w:rPr>
          <w:rFonts w:hint="eastAsia" w:ascii="黑体" w:hAnsi="黑体" w:eastAsia="黑体" w:cs="黑体"/>
          <w:b w:val="0"/>
          <w:bCs w:val="0"/>
          <w:color w:val="000000"/>
          <w:kern w:val="0"/>
          <w:sz w:val="28"/>
          <w:szCs w:val="28"/>
          <w:highlight w:val="none"/>
          <w:lang w:val="en-US" w:eastAsia="zh-CN" w:bidi="ar-SA"/>
        </w:rPr>
        <w:t>第二章  组织机构与职责</w:t>
      </w:r>
    </w:p>
    <w:p>
      <w:pPr>
        <w:pStyle w:val="7"/>
        <w:keepNext w:val="0"/>
        <w:keepLines w:val="0"/>
        <w:pageBreakBefore w:val="0"/>
        <w:widowControl w:val="0"/>
        <w:numPr>
          <w:ilvl w:val="0"/>
          <w:numId w:val="0"/>
        </w:numPr>
        <w:tabs>
          <w:tab w:val="left" w:pos="0"/>
        </w:tabs>
        <w:kinsoku/>
        <w:wordWrap/>
        <w:topLinePunct w:val="0"/>
        <w:bidi w:val="0"/>
        <w:spacing w:line="460" w:lineRule="exact"/>
        <w:ind w:firstLine="562" w:firstLineChars="200"/>
        <w:rPr>
          <w:color w:val="000000"/>
          <w:sz w:val="28"/>
          <w:szCs w:val="28"/>
          <w:highlight w:val="none"/>
        </w:rPr>
      </w:pPr>
      <w:r>
        <w:rPr>
          <w:rFonts w:hint="eastAsia" w:ascii="仿宋_GB2312" w:hAnsi="仿宋_GB2312" w:eastAsia="仿宋_GB2312" w:cs="仿宋_GB2312"/>
          <w:b/>
          <w:bCs/>
          <w:color w:val="000000"/>
          <w:kern w:val="0"/>
          <w:sz w:val="28"/>
          <w:szCs w:val="28"/>
          <w:highlight w:val="none"/>
          <w:lang w:val="en-US" w:eastAsia="zh-CN"/>
        </w:rPr>
        <w:t>第四条</w:t>
      </w:r>
      <w:r>
        <w:rPr>
          <w:rFonts w:hint="eastAsia" w:ascii="仿宋_GB2312" w:hAnsi="仿宋_GB2312" w:eastAsia="仿宋_GB2312" w:cs="仿宋_GB2312"/>
          <w:color w:val="000000"/>
          <w:kern w:val="0"/>
          <w:sz w:val="28"/>
          <w:szCs w:val="28"/>
          <w:highlight w:val="none"/>
          <w:lang w:val="en-US" w:eastAsia="zh-CN"/>
        </w:rPr>
        <w:t xml:space="preserve"> </w:t>
      </w:r>
      <w:r>
        <w:rPr>
          <w:rFonts w:ascii="仿宋_GB2312" w:hAnsi="仿宋_GB2312" w:eastAsia="仿宋_GB2312" w:cs="仿宋_GB2312"/>
          <w:color w:val="000000"/>
          <w:kern w:val="0"/>
          <w:sz w:val="28"/>
          <w:szCs w:val="28"/>
          <w:highlight w:val="none"/>
        </w:rPr>
        <w:t>学校成立由校长任组长的学生资助工作领导小组</w:t>
      </w:r>
      <w:r>
        <w:rPr>
          <w:rFonts w:hint="eastAsia" w:ascii="仿宋_GB2312" w:hAnsi="仿宋_GB2312" w:eastAsia="仿宋_GB2312" w:cs="仿宋_GB2312"/>
          <w:color w:val="000000"/>
          <w:kern w:val="0"/>
          <w:sz w:val="28"/>
          <w:szCs w:val="28"/>
          <w:highlight w:val="none"/>
        </w:rPr>
        <w:t>，</w:t>
      </w:r>
      <w:r>
        <w:rPr>
          <w:rFonts w:ascii="仿宋_GB2312" w:hAnsi="仿宋_GB2312" w:eastAsia="仿宋_GB2312" w:cs="仿宋_GB2312"/>
          <w:color w:val="000000"/>
          <w:kern w:val="0"/>
          <w:sz w:val="28"/>
          <w:szCs w:val="28"/>
          <w:highlight w:val="none"/>
        </w:rPr>
        <w:t>负责家庭经济困难学生认定工作的领导和监督。学生资助管理部门承担领导小组办公室的职能，负责认定工作的组织和管理。</w:t>
      </w:r>
    </w:p>
    <w:p>
      <w:pPr>
        <w:keepNext w:val="0"/>
        <w:keepLines w:val="0"/>
        <w:pageBreakBefore w:val="0"/>
        <w:widowControl w:val="0"/>
        <w:tabs>
          <w:tab w:val="left" w:pos="0"/>
        </w:tabs>
        <w:kinsoku/>
        <w:wordWrap/>
        <w:topLinePunct w:val="0"/>
        <w:bidi w:val="0"/>
        <w:spacing w:line="460" w:lineRule="exact"/>
        <w:ind w:firstLine="562" w:firstLineChars="200"/>
        <w:rPr>
          <w:rFonts w:ascii="仿宋_GB2312" w:hAnsi="仿宋_GB2312" w:eastAsia="仿宋_GB2312" w:cs="仿宋_GB2312"/>
          <w:color w:val="000000"/>
          <w:kern w:val="0"/>
          <w:sz w:val="28"/>
          <w:szCs w:val="28"/>
          <w:highlight w:val="none"/>
        </w:rPr>
      </w:pPr>
      <w:r>
        <w:rPr>
          <w:rFonts w:hint="eastAsia" w:ascii="仿宋_GB2312" w:hAnsi="仿宋_GB2312" w:eastAsia="仿宋_GB2312" w:cs="仿宋_GB2312"/>
          <w:b/>
          <w:bCs/>
          <w:color w:val="000000"/>
          <w:kern w:val="0"/>
          <w:sz w:val="28"/>
          <w:szCs w:val="28"/>
          <w:highlight w:val="none"/>
          <w:lang w:val="en-US" w:eastAsia="zh-CN"/>
        </w:rPr>
        <w:t>第五条</w:t>
      </w:r>
      <w:r>
        <w:rPr>
          <w:rFonts w:hint="eastAsia" w:ascii="仿宋_GB2312" w:hAnsi="仿宋_GB2312" w:eastAsia="仿宋_GB2312" w:cs="仿宋_GB2312"/>
          <w:color w:val="000000"/>
          <w:kern w:val="0"/>
          <w:sz w:val="28"/>
          <w:szCs w:val="28"/>
          <w:highlight w:val="none"/>
          <w:lang w:val="en-US" w:eastAsia="zh-CN"/>
        </w:rPr>
        <w:t xml:space="preserve"> </w:t>
      </w:r>
      <w:r>
        <w:rPr>
          <w:rFonts w:hint="eastAsia" w:ascii="仿宋_GB2312" w:hAnsi="仿宋_GB2312" w:eastAsia="仿宋_GB2312" w:cs="仿宋_GB2312"/>
          <w:color w:val="000000"/>
          <w:kern w:val="0"/>
          <w:sz w:val="28"/>
          <w:szCs w:val="28"/>
          <w:highlight w:val="none"/>
        </w:rPr>
        <w:t>各学院</w:t>
      </w:r>
      <w:r>
        <w:rPr>
          <w:rFonts w:ascii="仿宋_GB2312" w:hAnsi="仿宋_GB2312" w:eastAsia="仿宋_GB2312" w:cs="仿宋_GB2312"/>
          <w:color w:val="000000"/>
          <w:kern w:val="0"/>
          <w:sz w:val="28"/>
          <w:szCs w:val="28"/>
          <w:highlight w:val="none"/>
        </w:rPr>
        <w:t>成立由主要负责人任组长的认定小组，负责认定工作的具体组织和审核。</w:t>
      </w:r>
    </w:p>
    <w:p>
      <w:pPr>
        <w:keepNext w:val="0"/>
        <w:keepLines w:val="0"/>
        <w:pageBreakBefore w:val="0"/>
        <w:widowControl w:val="0"/>
        <w:tabs>
          <w:tab w:val="left" w:pos="0"/>
        </w:tabs>
        <w:kinsoku/>
        <w:wordWrap/>
        <w:topLinePunct w:val="0"/>
        <w:bidi w:val="0"/>
        <w:spacing w:line="460" w:lineRule="exact"/>
        <w:ind w:firstLine="562" w:firstLineChars="200"/>
        <w:rPr>
          <w:rFonts w:hint="eastAsia" w:ascii="仿宋_GB2312" w:hAnsi="仿宋_GB2312" w:eastAsia="仿宋_GB2312" w:cs="仿宋_GB2312"/>
          <w:color w:val="000000"/>
          <w:kern w:val="0"/>
          <w:sz w:val="28"/>
          <w:szCs w:val="28"/>
          <w:highlight w:val="none"/>
        </w:rPr>
      </w:pPr>
      <w:r>
        <w:rPr>
          <w:rFonts w:hint="eastAsia" w:ascii="仿宋_GB2312" w:hAnsi="仿宋_GB2312" w:eastAsia="仿宋_GB2312" w:cs="仿宋_GB2312"/>
          <w:b/>
          <w:bCs/>
          <w:color w:val="000000"/>
          <w:kern w:val="0"/>
          <w:sz w:val="28"/>
          <w:szCs w:val="28"/>
          <w:highlight w:val="none"/>
          <w:lang w:val="en-US" w:eastAsia="zh-CN"/>
        </w:rPr>
        <w:t>第六条</w:t>
      </w:r>
      <w:r>
        <w:rPr>
          <w:rFonts w:hint="eastAsia" w:ascii="仿宋_GB2312" w:hAnsi="仿宋_GB2312" w:eastAsia="仿宋_GB2312" w:cs="仿宋_GB2312"/>
          <w:color w:val="000000"/>
          <w:kern w:val="0"/>
          <w:sz w:val="28"/>
          <w:szCs w:val="28"/>
          <w:highlight w:val="none"/>
          <w:lang w:val="en-US" w:eastAsia="zh-CN"/>
        </w:rPr>
        <w:t xml:space="preserve"> 各学院</w:t>
      </w:r>
      <w:r>
        <w:rPr>
          <w:rFonts w:hint="eastAsia" w:ascii="仿宋_GB2312" w:hAnsi="仿宋_GB2312" w:eastAsia="仿宋_GB2312" w:cs="仿宋_GB2312"/>
          <w:color w:val="000000"/>
          <w:kern w:val="0"/>
          <w:sz w:val="28"/>
          <w:szCs w:val="28"/>
          <w:highlight w:val="none"/>
        </w:rPr>
        <w:t>以</w:t>
      </w:r>
      <w:r>
        <w:rPr>
          <w:rFonts w:ascii="仿宋_GB2312" w:hAnsi="仿宋_GB2312" w:eastAsia="仿宋_GB2312" w:cs="仿宋_GB2312"/>
          <w:color w:val="000000"/>
          <w:kern w:val="0"/>
          <w:sz w:val="28"/>
          <w:szCs w:val="28"/>
          <w:highlight w:val="none"/>
        </w:rPr>
        <w:t>年级（专业或班级）为单位成立评议小组，由辅导员任组长，学生代表担任成员，学生代表人数应不低于年级（专业或班级）总人数的</w:t>
      </w:r>
      <w:r>
        <w:rPr>
          <w:rFonts w:hint="eastAsia" w:ascii="仿宋_GB2312" w:hAnsi="仿宋_GB2312" w:eastAsia="仿宋_GB2312" w:cs="仿宋_GB2312"/>
          <w:color w:val="000000"/>
          <w:kern w:val="0"/>
          <w:sz w:val="28"/>
          <w:szCs w:val="28"/>
          <w:highlight w:val="none"/>
        </w:rPr>
        <w:t>10</w:t>
      </w:r>
      <w:r>
        <w:rPr>
          <w:rFonts w:ascii="仿宋_GB2312" w:hAnsi="仿宋_GB2312" w:eastAsia="仿宋_GB2312" w:cs="仿宋_GB2312"/>
          <w:color w:val="000000"/>
          <w:kern w:val="0"/>
          <w:sz w:val="28"/>
          <w:szCs w:val="28"/>
          <w:highlight w:val="none"/>
        </w:rPr>
        <w:t>%</w:t>
      </w:r>
      <w:r>
        <w:rPr>
          <w:rFonts w:hint="eastAsia" w:ascii="仿宋_GB2312" w:hAnsi="仿宋_GB2312" w:eastAsia="仿宋_GB2312" w:cs="仿宋_GB2312"/>
          <w:color w:val="000000"/>
          <w:kern w:val="0"/>
          <w:sz w:val="28"/>
          <w:szCs w:val="28"/>
          <w:highlight w:val="none"/>
        </w:rPr>
        <w:t>。</w:t>
      </w:r>
    </w:p>
    <w:p>
      <w:pPr>
        <w:keepNext w:val="0"/>
        <w:keepLines w:val="0"/>
        <w:pageBreakBefore w:val="0"/>
        <w:widowControl w:val="0"/>
        <w:tabs>
          <w:tab w:val="left" w:pos="0"/>
        </w:tabs>
        <w:kinsoku/>
        <w:wordWrap/>
        <w:topLinePunct w:val="0"/>
        <w:bidi w:val="0"/>
        <w:spacing w:line="460" w:lineRule="exact"/>
        <w:ind w:firstLine="560" w:firstLineChars="200"/>
        <w:rPr>
          <w:rFonts w:ascii="仿宋_GB2312" w:hAnsi="仿宋_GB2312" w:eastAsia="仿宋_GB2312" w:cs="仿宋_GB2312"/>
          <w:color w:val="000000"/>
          <w:kern w:val="0"/>
          <w:sz w:val="28"/>
          <w:szCs w:val="28"/>
          <w:highlight w:val="none"/>
        </w:rPr>
      </w:pPr>
      <w:r>
        <w:rPr>
          <w:rFonts w:ascii="仿宋_GB2312" w:hAnsi="仿宋_GB2312" w:eastAsia="仿宋_GB2312" w:cs="仿宋_GB2312"/>
          <w:color w:val="000000"/>
          <w:kern w:val="0"/>
          <w:sz w:val="28"/>
          <w:szCs w:val="28"/>
          <w:highlight w:val="none"/>
        </w:rPr>
        <w:t>评议小组负责认定工作的民主评议</w:t>
      </w:r>
      <w:r>
        <w:rPr>
          <w:rFonts w:hint="eastAsia" w:ascii="仿宋_GB2312" w:hAnsi="仿宋_GB2312" w:eastAsia="仿宋_GB2312" w:cs="仿宋_GB2312"/>
          <w:color w:val="000000"/>
          <w:kern w:val="0"/>
          <w:sz w:val="28"/>
          <w:szCs w:val="28"/>
          <w:highlight w:val="none"/>
        </w:rPr>
        <w:t>，</w:t>
      </w:r>
      <w:r>
        <w:rPr>
          <w:rFonts w:ascii="仿宋_GB2312" w:hAnsi="仿宋_GB2312" w:eastAsia="仿宋_GB2312" w:cs="仿宋_GB2312"/>
          <w:color w:val="000000"/>
          <w:kern w:val="0"/>
          <w:sz w:val="28"/>
          <w:szCs w:val="28"/>
          <w:highlight w:val="none"/>
        </w:rPr>
        <w:t>评议对象不应作为评议小组成员。</w:t>
      </w:r>
    </w:p>
    <w:p>
      <w:pPr>
        <w:keepNext w:val="0"/>
        <w:keepLines w:val="0"/>
        <w:pageBreakBefore w:val="0"/>
        <w:widowControl w:val="0"/>
        <w:tabs>
          <w:tab w:val="left" w:pos="0"/>
        </w:tabs>
        <w:kinsoku/>
        <w:wordWrap/>
        <w:overflowPunct/>
        <w:topLinePunct w:val="0"/>
        <w:autoSpaceDE/>
        <w:autoSpaceDN/>
        <w:bidi w:val="0"/>
        <w:adjustRightInd/>
        <w:snapToGrid/>
        <w:spacing w:before="157" w:beforeLines="50" w:after="157" w:afterLines="50" w:line="460" w:lineRule="exact"/>
        <w:ind w:firstLine="560" w:firstLineChars="200"/>
        <w:jc w:val="center"/>
        <w:textAlignment w:val="auto"/>
        <w:rPr>
          <w:rFonts w:hint="eastAsia" w:ascii="黑体" w:hAnsi="黑体" w:eastAsia="黑体" w:cs="黑体"/>
          <w:b w:val="0"/>
          <w:bCs w:val="0"/>
          <w:color w:val="000000"/>
          <w:kern w:val="0"/>
          <w:sz w:val="28"/>
          <w:szCs w:val="28"/>
          <w:highlight w:val="none"/>
          <w:lang w:val="en-US" w:eastAsia="zh-CN"/>
        </w:rPr>
      </w:pPr>
      <w:r>
        <w:rPr>
          <w:rFonts w:hint="eastAsia" w:ascii="黑体" w:hAnsi="黑体" w:eastAsia="黑体" w:cs="黑体"/>
          <w:b w:val="0"/>
          <w:bCs w:val="0"/>
          <w:color w:val="000000"/>
          <w:kern w:val="0"/>
          <w:sz w:val="28"/>
          <w:szCs w:val="28"/>
          <w:highlight w:val="none"/>
          <w:lang w:val="en-US" w:eastAsia="zh-CN"/>
        </w:rPr>
        <w:t>第三章  认定依据与档次</w:t>
      </w:r>
    </w:p>
    <w:p>
      <w:pPr>
        <w:pStyle w:val="7"/>
        <w:keepNext w:val="0"/>
        <w:keepLines w:val="0"/>
        <w:pageBreakBefore w:val="0"/>
        <w:widowControl w:val="0"/>
        <w:numPr>
          <w:ilvl w:val="0"/>
          <w:numId w:val="0"/>
        </w:numPr>
        <w:kinsoku/>
        <w:wordWrap/>
        <w:topLinePunct w:val="0"/>
        <w:bidi w:val="0"/>
        <w:spacing w:line="460" w:lineRule="exact"/>
        <w:ind w:firstLine="562" w:firstLineChars="200"/>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b/>
          <w:bCs/>
          <w:color w:val="000000"/>
          <w:sz w:val="28"/>
          <w:szCs w:val="28"/>
          <w:highlight w:val="none"/>
          <w:lang w:val="en-US" w:eastAsia="zh-CN"/>
        </w:rPr>
        <w:t>第七条</w:t>
      </w:r>
      <w:r>
        <w:rPr>
          <w:rFonts w:hint="eastAsia" w:ascii="仿宋_GB2312" w:hAnsi="仿宋_GB2312" w:eastAsia="仿宋_GB2312" w:cs="仿宋_GB2312"/>
          <w:color w:val="000000"/>
          <w:sz w:val="28"/>
          <w:szCs w:val="28"/>
          <w:highlight w:val="none"/>
          <w:lang w:val="en-US" w:eastAsia="zh-CN"/>
        </w:rPr>
        <w:t xml:space="preserve"> </w:t>
      </w:r>
      <w:r>
        <w:rPr>
          <w:rFonts w:hint="eastAsia" w:ascii="仿宋_GB2312" w:hAnsi="仿宋_GB2312" w:eastAsia="仿宋_GB2312" w:cs="仿宋_GB2312"/>
          <w:color w:val="000000"/>
          <w:sz w:val="28"/>
          <w:szCs w:val="28"/>
          <w:highlight w:val="none"/>
        </w:rPr>
        <w:t>原则上家庭经济困难学生数量按不超过全校学生总数的20％进行认定；按照家庭经济困难程度划分为三挡：3档（家庭经济特殊困难）、2档（家庭经济困难）、1档（家庭经济一般困难），三个档次不设具体比例，依据实事求是的原则进行民主评定。</w:t>
      </w:r>
    </w:p>
    <w:p>
      <w:pPr>
        <w:pStyle w:val="7"/>
        <w:keepNext w:val="0"/>
        <w:keepLines w:val="0"/>
        <w:pageBreakBefore w:val="0"/>
        <w:widowControl w:val="0"/>
        <w:numPr>
          <w:ilvl w:val="0"/>
          <w:numId w:val="0"/>
        </w:numPr>
        <w:kinsoku/>
        <w:wordWrap/>
        <w:topLinePunct w:val="0"/>
        <w:bidi w:val="0"/>
        <w:spacing w:line="460" w:lineRule="exact"/>
        <w:ind w:firstLine="562" w:firstLineChars="200"/>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b/>
          <w:bCs/>
          <w:color w:val="000000"/>
          <w:sz w:val="28"/>
          <w:szCs w:val="28"/>
          <w:highlight w:val="none"/>
          <w:lang w:val="en-US" w:eastAsia="zh-CN"/>
        </w:rPr>
        <w:t xml:space="preserve">第八条 </w:t>
      </w:r>
      <w:r>
        <w:rPr>
          <w:rFonts w:hint="eastAsia" w:ascii="仿宋_GB2312" w:hAnsi="仿宋_GB2312" w:eastAsia="仿宋_GB2312" w:cs="仿宋_GB2312"/>
          <w:bCs/>
          <w:color w:val="000000"/>
          <w:sz w:val="28"/>
          <w:szCs w:val="28"/>
          <w:highlight w:val="none"/>
        </w:rPr>
        <w:t>家庭</w:t>
      </w:r>
      <w:r>
        <w:rPr>
          <w:rFonts w:hint="eastAsia" w:ascii="仿宋_GB2312" w:hAnsi="仿宋_GB2312" w:eastAsia="仿宋_GB2312" w:cs="仿宋_GB2312"/>
          <w:color w:val="000000"/>
          <w:sz w:val="28"/>
          <w:szCs w:val="28"/>
          <w:highlight w:val="none"/>
        </w:rPr>
        <w:t>经济困难学生认定依据</w:t>
      </w:r>
    </w:p>
    <w:p>
      <w:pPr>
        <w:pStyle w:val="8"/>
        <w:keepNext w:val="0"/>
        <w:keepLines w:val="0"/>
        <w:pageBreakBefore w:val="0"/>
        <w:widowControl w:val="0"/>
        <w:kinsoku/>
        <w:wordWrap/>
        <w:topLinePunct w:val="0"/>
        <w:bidi w:val="0"/>
        <w:spacing w:line="460" w:lineRule="exact"/>
        <w:ind w:firstLine="640"/>
        <w:rPr>
          <w:rFonts w:hint="eastAsia" w:ascii="仿宋_GB2312" w:hAnsi="仿宋_GB2312" w:eastAsia="仿宋_GB2312" w:cs="仿宋_GB2312"/>
          <w:color w:val="000000"/>
          <w:kern w:val="0"/>
          <w:sz w:val="28"/>
          <w:szCs w:val="28"/>
          <w:highlight w:val="none"/>
        </w:rPr>
      </w:pPr>
      <w:r>
        <w:rPr>
          <w:rFonts w:hint="eastAsia" w:ascii="仿宋_GB2312" w:hAnsi="仿宋_GB2312" w:eastAsia="仿宋_GB2312" w:cs="仿宋_GB2312"/>
          <w:color w:val="000000"/>
          <w:kern w:val="0"/>
          <w:sz w:val="28"/>
          <w:szCs w:val="28"/>
          <w:highlight w:val="none"/>
          <w:lang w:eastAsia="zh-CN"/>
        </w:rPr>
        <w:t>（</w:t>
      </w:r>
      <w:r>
        <w:rPr>
          <w:rFonts w:hint="eastAsia" w:ascii="仿宋_GB2312" w:hAnsi="仿宋_GB2312" w:eastAsia="仿宋_GB2312" w:cs="仿宋_GB2312"/>
          <w:color w:val="000000"/>
          <w:kern w:val="0"/>
          <w:sz w:val="28"/>
          <w:szCs w:val="28"/>
          <w:highlight w:val="none"/>
          <w:lang w:val="en-US" w:eastAsia="zh-CN"/>
        </w:rPr>
        <w:t>一</w:t>
      </w:r>
      <w:r>
        <w:rPr>
          <w:rFonts w:hint="eastAsia" w:ascii="仿宋_GB2312" w:hAnsi="仿宋_GB2312" w:eastAsia="仿宋_GB2312" w:cs="仿宋_GB2312"/>
          <w:color w:val="000000"/>
          <w:kern w:val="0"/>
          <w:sz w:val="28"/>
          <w:szCs w:val="28"/>
          <w:highlight w:val="none"/>
          <w:lang w:eastAsia="zh-CN"/>
        </w:rPr>
        <w:t>）</w:t>
      </w:r>
      <w:r>
        <w:rPr>
          <w:rFonts w:ascii="仿宋_GB2312" w:hAnsi="仿宋_GB2312" w:eastAsia="仿宋_GB2312" w:cs="仿宋_GB2312"/>
          <w:color w:val="000000"/>
          <w:kern w:val="0"/>
          <w:sz w:val="28"/>
          <w:szCs w:val="28"/>
          <w:highlight w:val="none"/>
        </w:rPr>
        <w:t>有下列情况之一的，认定为特殊困难：</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000000"/>
          <w:kern w:val="0"/>
          <w:sz w:val="28"/>
          <w:szCs w:val="28"/>
          <w:highlight w:val="none"/>
        </w:rPr>
      </w:pPr>
      <w:r>
        <w:rPr>
          <w:rFonts w:hint="eastAsia" w:ascii="仿宋_GB2312" w:hAnsi="仿宋_GB2312" w:eastAsia="仿宋_GB2312" w:cs="仿宋_GB2312"/>
          <w:color w:val="000000"/>
          <w:kern w:val="0"/>
          <w:sz w:val="28"/>
          <w:szCs w:val="28"/>
          <w:highlight w:val="none"/>
          <w:lang w:val="en-US" w:eastAsia="zh-CN"/>
        </w:rPr>
        <w:t>1.</w:t>
      </w:r>
      <w:r>
        <w:rPr>
          <w:rFonts w:ascii="仿宋_GB2312" w:hAnsi="仿宋_GB2312" w:eastAsia="仿宋_GB2312" w:cs="仿宋_GB2312"/>
          <w:color w:val="000000"/>
          <w:kern w:val="0"/>
          <w:sz w:val="28"/>
          <w:szCs w:val="28"/>
          <w:highlight w:val="none"/>
        </w:rPr>
        <w:t>建档立卡贫困家庭学生；</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000000"/>
          <w:kern w:val="0"/>
          <w:sz w:val="28"/>
          <w:szCs w:val="28"/>
          <w:highlight w:val="none"/>
        </w:rPr>
      </w:pPr>
      <w:r>
        <w:rPr>
          <w:rFonts w:hint="eastAsia" w:ascii="仿宋_GB2312" w:hAnsi="仿宋_GB2312" w:eastAsia="仿宋_GB2312" w:cs="仿宋_GB2312"/>
          <w:color w:val="000000"/>
          <w:kern w:val="0"/>
          <w:sz w:val="28"/>
          <w:szCs w:val="28"/>
          <w:highlight w:val="none"/>
          <w:lang w:val="en-US" w:eastAsia="zh-CN"/>
        </w:rPr>
        <w:t>2.</w:t>
      </w:r>
      <w:r>
        <w:rPr>
          <w:rFonts w:ascii="仿宋_GB2312" w:hAnsi="仿宋_GB2312" w:eastAsia="仿宋_GB2312" w:cs="仿宋_GB2312"/>
          <w:color w:val="000000"/>
          <w:kern w:val="0"/>
          <w:sz w:val="28"/>
          <w:szCs w:val="28"/>
          <w:highlight w:val="none"/>
        </w:rPr>
        <w:t>城乡最低生活保障家庭学生；</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000000"/>
          <w:kern w:val="0"/>
          <w:sz w:val="28"/>
          <w:szCs w:val="28"/>
          <w:highlight w:val="none"/>
        </w:rPr>
      </w:pPr>
      <w:r>
        <w:rPr>
          <w:rFonts w:hint="eastAsia" w:ascii="仿宋_GB2312" w:hAnsi="仿宋_GB2312" w:eastAsia="仿宋_GB2312" w:cs="仿宋_GB2312"/>
          <w:color w:val="000000"/>
          <w:kern w:val="0"/>
          <w:sz w:val="28"/>
          <w:szCs w:val="28"/>
          <w:highlight w:val="none"/>
          <w:lang w:val="en-US" w:eastAsia="zh-CN"/>
        </w:rPr>
        <w:t>3.</w:t>
      </w:r>
      <w:r>
        <w:rPr>
          <w:rFonts w:ascii="仿宋_GB2312" w:hAnsi="仿宋_GB2312" w:eastAsia="仿宋_GB2312" w:cs="仿宋_GB2312"/>
          <w:color w:val="000000"/>
          <w:kern w:val="0"/>
          <w:sz w:val="28"/>
          <w:szCs w:val="28"/>
          <w:highlight w:val="none"/>
        </w:rPr>
        <w:t>城乡特困供养学生；</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000000"/>
          <w:kern w:val="0"/>
          <w:sz w:val="28"/>
          <w:szCs w:val="28"/>
          <w:highlight w:val="none"/>
        </w:rPr>
      </w:pPr>
      <w:r>
        <w:rPr>
          <w:rFonts w:hint="eastAsia" w:ascii="仿宋_GB2312" w:hAnsi="仿宋_GB2312" w:eastAsia="仿宋_GB2312" w:cs="仿宋_GB2312"/>
          <w:color w:val="000000"/>
          <w:kern w:val="0"/>
          <w:sz w:val="28"/>
          <w:szCs w:val="28"/>
          <w:highlight w:val="none"/>
          <w:lang w:val="en-US" w:eastAsia="zh-CN"/>
        </w:rPr>
        <w:t>4.</w:t>
      </w:r>
      <w:r>
        <w:rPr>
          <w:rFonts w:ascii="仿宋_GB2312" w:hAnsi="仿宋_GB2312" w:eastAsia="仿宋_GB2312" w:cs="仿宋_GB2312"/>
          <w:color w:val="000000"/>
          <w:kern w:val="0"/>
          <w:sz w:val="28"/>
          <w:szCs w:val="28"/>
          <w:highlight w:val="none"/>
        </w:rPr>
        <w:t>孤儿；</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000000"/>
          <w:kern w:val="0"/>
          <w:sz w:val="28"/>
          <w:szCs w:val="28"/>
          <w:highlight w:val="none"/>
        </w:rPr>
      </w:pPr>
      <w:r>
        <w:rPr>
          <w:rFonts w:hint="eastAsia" w:ascii="仿宋_GB2312" w:hAnsi="仿宋_GB2312" w:eastAsia="仿宋_GB2312" w:cs="仿宋_GB2312"/>
          <w:color w:val="000000"/>
          <w:kern w:val="0"/>
          <w:sz w:val="28"/>
          <w:szCs w:val="28"/>
          <w:highlight w:val="none"/>
          <w:lang w:val="en-US" w:eastAsia="zh-CN"/>
        </w:rPr>
        <w:t>5.</w:t>
      </w:r>
      <w:r>
        <w:rPr>
          <w:rFonts w:ascii="仿宋_GB2312" w:hAnsi="仿宋_GB2312" w:eastAsia="仿宋_GB2312" w:cs="仿宋_GB2312"/>
          <w:color w:val="000000"/>
          <w:kern w:val="0"/>
          <w:sz w:val="28"/>
          <w:szCs w:val="28"/>
          <w:highlight w:val="none"/>
        </w:rPr>
        <w:t>烈士子女；</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000000"/>
          <w:kern w:val="0"/>
          <w:sz w:val="28"/>
          <w:szCs w:val="28"/>
          <w:highlight w:val="none"/>
        </w:rPr>
      </w:pPr>
      <w:r>
        <w:rPr>
          <w:rFonts w:hint="eastAsia" w:ascii="仿宋_GB2312" w:hAnsi="仿宋_GB2312" w:eastAsia="仿宋_GB2312" w:cs="仿宋_GB2312"/>
          <w:color w:val="000000"/>
          <w:kern w:val="0"/>
          <w:sz w:val="28"/>
          <w:szCs w:val="28"/>
          <w:highlight w:val="none"/>
          <w:lang w:val="en-US" w:eastAsia="zh-CN"/>
        </w:rPr>
        <w:t>6.</w:t>
      </w:r>
      <w:r>
        <w:rPr>
          <w:rFonts w:hint="eastAsia" w:ascii="仿宋_GB2312" w:hAnsi="仿宋_GB2312" w:eastAsia="仿宋_GB2312" w:cs="仿宋_GB2312"/>
          <w:color w:val="000000"/>
          <w:kern w:val="0"/>
          <w:sz w:val="28"/>
          <w:szCs w:val="28"/>
          <w:highlight w:val="none"/>
        </w:rPr>
        <w:t>家庭经济困难的残疾学生及残疾人子女；</w:t>
      </w:r>
    </w:p>
    <w:p>
      <w:pPr>
        <w:pStyle w:val="8"/>
        <w:keepNext w:val="0"/>
        <w:keepLines w:val="0"/>
        <w:pageBreakBefore w:val="0"/>
        <w:widowControl w:val="0"/>
        <w:kinsoku/>
        <w:wordWrap/>
        <w:topLinePunct w:val="0"/>
        <w:bidi w:val="0"/>
        <w:spacing w:line="460" w:lineRule="exact"/>
        <w:ind w:firstLine="560" w:firstLineChars="200"/>
        <w:rPr>
          <w:rFonts w:hint="eastAsia" w:ascii="仿宋_GB2312" w:hAnsi="仿宋_GB2312" w:eastAsia="仿宋_GB2312" w:cs="仿宋_GB2312"/>
          <w:color w:val="000000"/>
          <w:sz w:val="28"/>
          <w:szCs w:val="28"/>
          <w:highlight w:val="none"/>
          <w:lang w:val="en-US" w:eastAsia="zh-CN"/>
        </w:rPr>
      </w:pPr>
      <w:r>
        <w:rPr>
          <w:rFonts w:hint="eastAsia" w:ascii="仿宋_GB2312" w:hAnsi="仿宋_GB2312" w:eastAsia="仿宋_GB2312" w:cs="仿宋_GB2312"/>
          <w:color w:val="000000"/>
          <w:kern w:val="0"/>
          <w:sz w:val="28"/>
          <w:szCs w:val="28"/>
          <w:highlight w:val="none"/>
          <w:lang w:val="en-US" w:eastAsia="zh-CN"/>
        </w:rPr>
        <w:t>7</w:t>
      </w:r>
      <w:r>
        <w:rPr>
          <w:rFonts w:hint="eastAsia" w:ascii="仿宋_GB2312" w:hAnsi="仿宋_GB2312" w:eastAsia="仿宋_GB2312" w:cs="仿宋_GB2312"/>
          <w:color w:val="000000"/>
          <w:kern w:val="0"/>
          <w:sz w:val="28"/>
          <w:szCs w:val="28"/>
          <w:highlight w:val="none"/>
        </w:rPr>
        <w:t>.因其它原因（如家庭遭受重大自然灾害或重大突发意外、家庭成员患重大疾病等）造成经济特别困难的家庭学生。</w:t>
      </w:r>
    </w:p>
    <w:p>
      <w:pPr>
        <w:pStyle w:val="8"/>
        <w:keepNext w:val="0"/>
        <w:keepLines w:val="0"/>
        <w:pageBreakBefore w:val="0"/>
        <w:widowControl w:val="0"/>
        <w:tabs>
          <w:tab w:val="left" w:pos="1640"/>
        </w:tabs>
        <w:kinsoku/>
        <w:wordWrap/>
        <w:topLinePunct w:val="0"/>
        <w:bidi w:val="0"/>
        <w:spacing w:line="460" w:lineRule="exact"/>
        <w:ind w:firstLine="560" w:firstLineChars="200"/>
        <w:jc w:val="both"/>
        <w:rPr>
          <w:rFonts w:hint="eastAsia" w:ascii="仿宋_GB2312" w:hAnsi="仿宋_GB2312" w:eastAsia="仿宋_GB2312" w:cs="仿宋_GB2312"/>
          <w:color w:val="000000"/>
          <w:kern w:val="0"/>
          <w:sz w:val="28"/>
          <w:szCs w:val="28"/>
          <w:highlight w:val="none"/>
          <w:lang w:eastAsia="zh-CN"/>
        </w:rPr>
      </w:pPr>
      <w:r>
        <w:rPr>
          <w:rFonts w:hint="eastAsia" w:ascii="仿宋_GB2312" w:hAnsi="仿宋_GB2312" w:eastAsia="仿宋_GB2312" w:cs="仿宋_GB2312"/>
          <w:color w:val="000000"/>
          <w:kern w:val="0"/>
          <w:sz w:val="28"/>
          <w:szCs w:val="28"/>
          <w:highlight w:val="none"/>
          <w:lang w:eastAsia="zh-CN"/>
        </w:rPr>
        <w:t>（</w:t>
      </w:r>
      <w:r>
        <w:rPr>
          <w:rFonts w:hint="eastAsia" w:ascii="仿宋_GB2312" w:hAnsi="仿宋_GB2312" w:eastAsia="仿宋_GB2312" w:cs="仿宋_GB2312"/>
          <w:color w:val="000000"/>
          <w:kern w:val="0"/>
          <w:sz w:val="28"/>
          <w:szCs w:val="28"/>
          <w:highlight w:val="none"/>
          <w:lang w:val="en-US" w:eastAsia="zh-CN"/>
        </w:rPr>
        <w:t>二</w:t>
      </w:r>
      <w:r>
        <w:rPr>
          <w:rFonts w:hint="eastAsia" w:ascii="仿宋_GB2312" w:hAnsi="仿宋_GB2312" w:eastAsia="仿宋_GB2312" w:cs="仿宋_GB2312"/>
          <w:color w:val="000000"/>
          <w:kern w:val="0"/>
          <w:sz w:val="28"/>
          <w:szCs w:val="28"/>
          <w:highlight w:val="none"/>
          <w:lang w:eastAsia="zh-CN"/>
        </w:rPr>
        <w:t>）</w:t>
      </w:r>
      <w:r>
        <w:rPr>
          <w:rFonts w:hint="eastAsia" w:ascii="仿宋_GB2312" w:hAnsi="仿宋_GB2312" w:eastAsia="仿宋_GB2312" w:cs="仿宋_GB2312"/>
          <w:color w:val="000000"/>
          <w:kern w:val="0"/>
          <w:sz w:val="28"/>
          <w:szCs w:val="28"/>
          <w:highlight w:val="none"/>
        </w:rPr>
        <w:t>下列情况，认定为家庭经济困难</w:t>
      </w:r>
      <w:r>
        <w:rPr>
          <w:rFonts w:hint="eastAsia" w:ascii="仿宋_GB2312" w:hAnsi="仿宋_GB2312" w:eastAsia="仿宋_GB2312" w:cs="仿宋_GB2312"/>
          <w:color w:val="000000"/>
          <w:kern w:val="0"/>
          <w:sz w:val="28"/>
          <w:szCs w:val="28"/>
          <w:highlight w:val="none"/>
          <w:lang w:eastAsia="zh-CN"/>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topLinePunct w:val="0"/>
        <w:bidi w:val="0"/>
        <w:spacing w:before="0" w:beforeAutospacing="0" w:after="0" w:afterAutospacing="0" w:line="460" w:lineRule="exact"/>
        <w:ind w:right="0" w:firstLine="560" w:firstLineChars="200"/>
        <w:jc w:val="left"/>
        <w:rPr>
          <w:rFonts w:hint="eastAsia" w:ascii="仿宋_GB2312" w:hAnsi="仿宋_GB2312" w:eastAsia="仿宋_GB2312" w:cs="仿宋_GB2312"/>
          <w:color w:val="000000"/>
          <w:kern w:val="2"/>
          <w:sz w:val="28"/>
          <w:szCs w:val="28"/>
          <w:highlight w:val="none"/>
          <w:lang w:val="en-US" w:eastAsia="zh-CN" w:bidi="ar-SA"/>
        </w:rPr>
      </w:pPr>
      <w:r>
        <w:rPr>
          <w:rFonts w:hint="eastAsia" w:ascii="仿宋_GB2312" w:hAnsi="仿宋_GB2312" w:eastAsia="仿宋_GB2312" w:cs="仿宋_GB2312"/>
          <w:color w:val="000000"/>
          <w:kern w:val="2"/>
          <w:sz w:val="28"/>
          <w:szCs w:val="28"/>
          <w:highlight w:val="none"/>
          <w:lang w:val="en-US" w:eastAsia="zh-CN" w:bidi="ar-SA"/>
        </w:rPr>
        <w:t>1.家庭人口多，家庭成员中有两个以上正接受非义务教育的；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topLinePunct w:val="0"/>
        <w:bidi w:val="0"/>
        <w:spacing w:before="0" w:beforeAutospacing="0" w:after="0" w:afterAutospacing="0" w:line="460" w:lineRule="exact"/>
        <w:ind w:right="0" w:firstLine="560" w:firstLineChars="200"/>
        <w:jc w:val="left"/>
        <w:rPr>
          <w:rFonts w:hint="eastAsia" w:ascii="仿宋_GB2312" w:hAnsi="仿宋_GB2312" w:eastAsia="仿宋_GB2312" w:cs="仿宋_GB2312"/>
          <w:color w:val="000000"/>
          <w:kern w:val="2"/>
          <w:sz w:val="28"/>
          <w:szCs w:val="28"/>
          <w:highlight w:val="none"/>
          <w:lang w:val="en-US" w:eastAsia="zh-CN" w:bidi="ar-SA"/>
        </w:rPr>
      </w:pPr>
      <w:r>
        <w:rPr>
          <w:rFonts w:hint="eastAsia" w:ascii="仿宋_GB2312" w:hAnsi="仿宋_GB2312" w:eastAsia="仿宋_GB2312" w:cs="仿宋_GB2312"/>
          <w:color w:val="000000"/>
          <w:kern w:val="2"/>
          <w:sz w:val="28"/>
          <w:szCs w:val="28"/>
          <w:highlight w:val="none"/>
          <w:lang w:val="en-US" w:eastAsia="zh-CN" w:bidi="ar-SA"/>
        </w:rPr>
        <w:t>2.父母有一方或双方下岗，或者父母有一方因病丧失劳动能力的；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topLinePunct w:val="0"/>
        <w:bidi w:val="0"/>
        <w:spacing w:before="0" w:beforeAutospacing="0" w:after="0" w:afterAutospacing="0" w:line="460" w:lineRule="exact"/>
        <w:ind w:right="0" w:firstLine="560" w:firstLineChars="200"/>
        <w:jc w:val="left"/>
        <w:rPr>
          <w:rFonts w:hint="eastAsia" w:ascii="仿宋_GB2312" w:hAnsi="仿宋_GB2312" w:eastAsia="仿宋_GB2312" w:cs="仿宋_GB2312"/>
          <w:color w:val="000000"/>
          <w:kern w:val="2"/>
          <w:sz w:val="28"/>
          <w:szCs w:val="28"/>
          <w:highlight w:val="none"/>
          <w:lang w:val="en-US" w:eastAsia="zh-CN" w:bidi="ar-SA"/>
        </w:rPr>
      </w:pPr>
      <w:r>
        <w:rPr>
          <w:rFonts w:hint="eastAsia" w:ascii="仿宋_GB2312" w:hAnsi="仿宋_GB2312" w:eastAsia="仿宋_GB2312" w:cs="仿宋_GB2312"/>
          <w:color w:val="000000"/>
          <w:kern w:val="2"/>
          <w:sz w:val="28"/>
          <w:szCs w:val="28"/>
          <w:highlight w:val="none"/>
          <w:lang w:val="en-US" w:eastAsia="zh-CN" w:bidi="ar-SA"/>
        </w:rPr>
        <w:t>3.单亲家庭且收入低的；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topLinePunct w:val="0"/>
        <w:bidi w:val="0"/>
        <w:spacing w:before="0" w:beforeAutospacing="0" w:after="0" w:afterAutospacing="0" w:line="460" w:lineRule="exact"/>
        <w:ind w:right="0" w:firstLine="560" w:firstLineChars="200"/>
        <w:jc w:val="left"/>
        <w:rPr>
          <w:rFonts w:hint="eastAsia" w:ascii="仿宋_GB2312" w:hAnsi="仿宋_GB2312" w:eastAsia="仿宋_GB2312" w:cs="仿宋_GB2312"/>
          <w:color w:val="000000"/>
          <w:kern w:val="2"/>
          <w:sz w:val="28"/>
          <w:szCs w:val="28"/>
          <w:highlight w:val="none"/>
          <w:lang w:val="en-US" w:eastAsia="zh-CN" w:bidi="ar-SA"/>
        </w:rPr>
      </w:pPr>
      <w:r>
        <w:rPr>
          <w:rFonts w:hint="eastAsia" w:ascii="仿宋_GB2312" w:hAnsi="仿宋_GB2312" w:eastAsia="仿宋_GB2312" w:cs="仿宋_GB2312"/>
          <w:color w:val="000000"/>
          <w:kern w:val="2"/>
          <w:sz w:val="28"/>
          <w:szCs w:val="28"/>
          <w:highlight w:val="none"/>
          <w:lang w:val="en-US" w:eastAsia="zh-CN" w:bidi="ar-SA"/>
        </w:rPr>
        <w:t>4.家有病人需要常年治疗的；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topLinePunct w:val="0"/>
        <w:bidi w:val="0"/>
        <w:spacing w:before="0" w:beforeAutospacing="0" w:after="0" w:afterAutospacing="0" w:line="460" w:lineRule="exact"/>
        <w:ind w:right="0" w:firstLine="560" w:firstLineChars="200"/>
        <w:jc w:val="left"/>
        <w:rPr>
          <w:rFonts w:hint="eastAsia" w:ascii="仿宋_GB2312" w:hAnsi="仿宋_GB2312" w:eastAsia="仿宋_GB2312" w:cs="仿宋_GB2312"/>
          <w:color w:val="000000"/>
          <w:kern w:val="2"/>
          <w:sz w:val="28"/>
          <w:szCs w:val="28"/>
          <w:highlight w:val="none"/>
          <w:lang w:val="en-US" w:eastAsia="zh-CN" w:bidi="ar-SA"/>
        </w:rPr>
      </w:pPr>
      <w:r>
        <w:rPr>
          <w:rFonts w:hint="eastAsia" w:ascii="仿宋_GB2312" w:hAnsi="仿宋_GB2312" w:eastAsia="仿宋_GB2312" w:cs="仿宋_GB2312"/>
          <w:color w:val="000000"/>
          <w:kern w:val="2"/>
          <w:sz w:val="28"/>
          <w:szCs w:val="28"/>
          <w:highlight w:val="none"/>
          <w:lang w:val="en-US" w:eastAsia="zh-CN" w:bidi="ar-SA"/>
        </w:rPr>
        <w:t>5.家庭收入以务农为主，且家庭遭遇不可抗力或自然灾害的；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topLinePunct w:val="0"/>
        <w:bidi w:val="0"/>
        <w:spacing w:before="0" w:beforeAutospacing="0" w:after="0" w:afterAutospacing="0" w:line="460" w:lineRule="exact"/>
        <w:ind w:right="0" w:firstLine="560" w:firstLineChars="200"/>
        <w:jc w:val="left"/>
        <w:rPr>
          <w:rFonts w:hint="eastAsia" w:ascii="仿宋_GB2312" w:hAnsi="仿宋_GB2312" w:eastAsia="仿宋_GB2312" w:cs="仿宋_GB2312"/>
          <w:color w:val="000000"/>
          <w:kern w:val="2"/>
          <w:sz w:val="28"/>
          <w:szCs w:val="28"/>
          <w:highlight w:val="none"/>
          <w:lang w:val="en-US" w:eastAsia="zh-CN" w:bidi="ar-SA"/>
        </w:rPr>
      </w:pPr>
      <w:r>
        <w:rPr>
          <w:rFonts w:hint="eastAsia" w:ascii="仿宋_GB2312" w:hAnsi="仿宋_GB2312" w:eastAsia="仿宋_GB2312" w:cs="仿宋_GB2312"/>
          <w:color w:val="000000"/>
          <w:kern w:val="2"/>
          <w:sz w:val="28"/>
          <w:szCs w:val="28"/>
          <w:highlight w:val="none"/>
          <w:lang w:val="en-US" w:eastAsia="zh-CN" w:bidi="ar-SA"/>
        </w:rPr>
        <w:t>6.家庭因突发性变故造成人身及财产重大损失的；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topLinePunct w:val="0"/>
        <w:bidi w:val="0"/>
        <w:spacing w:before="0" w:beforeAutospacing="0" w:after="0" w:afterAutospacing="0" w:line="460" w:lineRule="exact"/>
        <w:ind w:right="0" w:firstLine="560" w:firstLineChars="200"/>
        <w:jc w:val="left"/>
        <w:rPr>
          <w:rFonts w:hint="eastAsia" w:ascii="仿宋_GB2312" w:hAnsi="仿宋_GB2312" w:eastAsia="仿宋_GB2312" w:cs="仿宋_GB2312"/>
          <w:color w:val="000000"/>
          <w:kern w:val="2"/>
          <w:sz w:val="28"/>
          <w:szCs w:val="28"/>
          <w:highlight w:val="none"/>
          <w:lang w:val="en-US" w:eastAsia="zh-CN" w:bidi="ar-SA"/>
        </w:rPr>
      </w:pPr>
      <w:r>
        <w:rPr>
          <w:rFonts w:hint="eastAsia" w:ascii="仿宋_GB2312" w:hAnsi="仿宋_GB2312" w:eastAsia="仿宋_GB2312" w:cs="仿宋_GB2312"/>
          <w:color w:val="000000"/>
          <w:kern w:val="2"/>
          <w:sz w:val="28"/>
          <w:szCs w:val="28"/>
          <w:highlight w:val="none"/>
          <w:lang w:val="en-US" w:eastAsia="zh-CN" w:bidi="ar-SA"/>
        </w:rPr>
        <w:t>7.其他情况导致家庭经济困难的。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topLinePunct w:val="0"/>
        <w:bidi w:val="0"/>
        <w:spacing w:before="0" w:beforeAutospacing="0" w:after="0" w:afterAutospacing="0" w:line="460" w:lineRule="exact"/>
        <w:ind w:right="0" w:firstLine="560" w:firstLineChars="200"/>
        <w:jc w:val="left"/>
        <w:rPr>
          <w:rFonts w:hint="eastAsia" w:ascii="仿宋_GB2312" w:hAnsi="仿宋_GB2312" w:eastAsia="仿宋_GB2312" w:cs="仿宋_GB2312"/>
          <w:i w:val="0"/>
          <w:caps w:val="0"/>
          <w:color w:val="000000"/>
          <w:spacing w:val="0"/>
          <w:sz w:val="28"/>
          <w:szCs w:val="28"/>
          <w:highlight w:val="none"/>
          <w:lang w:val="en-US" w:eastAsia="zh-CN"/>
        </w:rPr>
      </w:pPr>
      <w:r>
        <w:rPr>
          <w:rFonts w:hint="eastAsia" w:ascii="仿宋_GB2312" w:hAnsi="仿宋_GB2312" w:eastAsia="仿宋_GB2312" w:cs="仿宋_GB2312"/>
          <w:i w:val="0"/>
          <w:caps w:val="0"/>
          <w:color w:val="000000"/>
          <w:spacing w:val="0"/>
          <w:sz w:val="28"/>
          <w:szCs w:val="28"/>
          <w:highlight w:val="none"/>
          <w:lang w:val="en-US" w:eastAsia="zh-CN"/>
        </w:rPr>
        <w:t>（三）下列情况，认定为家庭经济一般困难：</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topLinePunct w:val="0"/>
        <w:bidi w:val="0"/>
        <w:spacing w:before="0" w:beforeAutospacing="0" w:after="0" w:afterAutospacing="0" w:line="460" w:lineRule="exact"/>
        <w:ind w:right="0" w:firstLine="560" w:firstLineChars="200"/>
        <w:jc w:val="left"/>
        <w:rPr>
          <w:rFonts w:hint="eastAsia" w:ascii="仿宋_GB2312" w:hAnsi="仿宋_GB2312" w:eastAsia="仿宋_GB2312" w:cs="仿宋_GB2312"/>
          <w:i w:val="0"/>
          <w:caps w:val="0"/>
          <w:color w:val="000000"/>
          <w:spacing w:val="0"/>
          <w:sz w:val="28"/>
          <w:szCs w:val="28"/>
          <w:highlight w:val="none"/>
        </w:rPr>
      </w:pPr>
      <w:r>
        <w:rPr>
          <w:rFonts w:hint="eastAsia" w:ascii="仿宋_GB2312" w:hAnsi="仿宋_GB2312" w:eastAsia="仿宋_GB2312" w:cs="仿宋_GB2312"/>
          <w:i w:val="0"/>
          <w:caps w:val="0"/>
          <w:color w:val="000000"/>
          <w:spacing w:val="0"/>
          <w:sz w:val="28"/>
          <w:szCs w:val="28"/>
          <w:highlight w:val="none"/>
        </w:rPr>
        <w:t>不符合特别困难、困难学生的条件，但家庭确实无力支付其在校期间学习、生活基本费用开支的学生。</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topLinePunct w:val="0"/>
        <w:bidi w:val="0"/>
        <w:spacing w:before="0" w:beforeAutospacing="0" w:after="0" w:afterAutospacing="0" w:line="460" w:lineRule="exact"/>
        <w:ind w:right="0" w:firstLine="560" w:firstLineChars="200"/>
        <w:jc w:val="left"/>
        <w:rPr>
          <w:rFonts w:hint="eastAsia" w:ascii="仿宋_GB2312" w:hAnsi="仿宋_GB2312" w:eastAsia="仿宋_GB2312" w:cs="仿宋_GB2312"/>
          <w:i w:val="0"/>
          <w:caps w:val="0"/>
          <w:color w:val="000000"/>
          <w:spacing w:val="0"/>
          <w:sz w:val="28"/>
          <w:szCs w:val="28"/>
          <w:highlight w:val="none"/>
          <w:lang w:val="en-US" w:eastAsia="zh-CN"/>
        </w:rPr>
      </w:pPr>
      <w:r>
        <w:rPr>
          <w:rFonts w:hint="eastAsia" w:ascii="仿宋_GB2312" w:hAnsi="仿宋_GB2312" w:eastAsia="仿宋_GB2312" w:cs="仿宋_GB2312"/>
          <w:i w:val="0"/>
          <w:caps w:val="0"/>
          <w:color w:val="000000"/>
          <w:spacing w:val="0"/>
          <w:sz w:val="28"/>
          <w:szCs w:val="28"/>
          <w:highlight w:val="none"/>
          <w:lang w:val="en-US" w:eastAsia="zh-CN"/>
        </w:rPr>
        <w:t>（四）有下列行为之一的，不能认定为家庭经济困难学生，已经通过认定的，应取消其受助资格：</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topLinePunct w:val="0"/>
        <w:bidi w:val="0"/>
        <w:spacing w:before="0" w:beforeAutospacing="0" w:after="0" w:afterAutospacing="0" w:line="460" w:lineRule="exact"/>
        <w:ind w:right="0" w:firstLine="560" w:firstLineChars="200"/>
        <w:jc w:val="left"/>
        <w:rPr>
          <w:rFonts w:hint="eastAsia" w:ascii="仿宋_GB2312" w:hAnsi="仿宋_GB2312" w:eastAsia="仿宋_GB2312" w:cs="仿宋_GB2312"/>
          <w:i w:val="0"/>
          <w:caps w:val="0"/>
          <w:color w:val="000000"/>
          <w:spacing w:val="0"/>
          <w:sz w:val="28"/>
          <w:szCs w:val="28"/>
          <w:highlight w:val="none"/>
          <w:lang w:val="en-US" w:eastAsia="zh-CN"/>
        </w:rPr>
      </w:pPr>
      <w:r>
        <w:rPr>
          <w:rFonts w:hint="eastAsia" w:ascii="仿宋_GB2312" w:hAnsi="仿宋_GB2312" w:eastAsia="仿宋_GB2312" w:cs="仿宋_GB2312"/>
          <w:i w:val="0"/>
          <w:caps w:val="0"/>
          <w:color w:val="000000"/>
          <w:spacing w:val="0"/>
          <w:sz w:val="28"/>
          <w:szCs w:val="28"/>
          <w:highlight w:val="none"/>
          <w:lang w:val="en-US" w:eastAsia="zh-CN"/>
        </w:rPr>
        <w:t>1.隐瞒家庭经济实际情况、提供虚假信息的；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topLinePunct w:val="0"/>
        <w:bidi w:val="0"/>
        <w:spacing w:before="0" w:beforeAutospacing="0" w:after="0" w:afterAutospacing="0" w:line="460" w:lineRule="exact"/>
        <w:ind w:right="0" w:firstLine="560" w:firstLineChars="200"/>
        <w:jc w:val="left"/>
        <w:rPr>
          <w:rFonts w:hint="eastAsia" w:ascii="仿宋_GB2312" w:hAnsi="仿宋_GB2312" w:eastAsia="仿宋_GB2312" w:cs="仿宋_GB2312"/>
          <w:i w:val="0"/>
          <w:caps w:val="0"/>
          <w:color w:val="000000"/>
          <w:spacing w:val="0"/>
          <w:sz w:val="28"/>
          <w:szCs w:val="28"/>
          <w:highlight w:val="none"/>
          <w:lang w:val="en-US" w:eastAsia="zh-CN"/>
        </w:rPr>
      </w:pPr>
      <w:r>
        <w:rPr>
          <w:rFonts w:hint="eastAsia" w:ascii="仿宋_GB2312" w:hAnsi="仿宋_GB2312" w:eastAsia="仿宋_GB2312" w:cs="仿宋_GB2312"/>
          <w:i w:val="0"/>
          <w:caps w:val="0"/>
          <w:color w:val="000000"/>
          <w:spacing w:val="0"/>
          <w:sz w:val="28"/>
          <w:szCs w:val="28"/>
          <w:highlight w:val="none"/>
          <w:lang w:val="en-US" w:eastAsia="zh-CN"/>
        </w:rPr>
        <w:t>2.由于家庭建房、购房、购车等原因造成家庭经济暂时困难的；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topLinePunct w:val="0"/>
        <w:bidi w:val="0"/>
        <w:spacing w:before="0" w:beforeAutospacing="0" w:after="0" w:afterAutospacing="0" w:line="460" w:lineRule="exact"/>
        <w:ind w:right="0" w:firstLine="560" w:firstLineChars="200"/>
        <w:jc w:val="left"/>
        <w:rPr>
          <w:rFonts w:hint="eastAsia" w:ascii="仿宋_GB2312" w:hAnsi="仿宋_GB2312" w:eastAsia="仿宋_GB2312" w:cs="仿宋_GB2312"/>
          <w:i w:val="0"/>
          <w:caps w:val="0"/>
          <w:color w:val="000000"/>
          <w:spacing w:val="0"/>
          <w:sz w:val="28"/>
          <w:szCs w:val="28"/>
          <w:highlight w:val="none"/>
          <w:lang w:val="en-US" w:eastAsia="zh-CN"/>
        </w:rPr>
      </w:pPr>
      <w:r>
        <w:rPr>
          <w:rFonts w:hint="eastAsia" w:ascii="仿宋_GB2312" w:hAnsi="仿宋_GB2312" w:eastAsia="仿宋_GB2312" w:cs="仿宋_GB2312"/>
          <w:i w:val="0"/>
          <w:caps w:val="0"/>
          <w:color w:val="000000"/>
          <w:spacing w:val="0"/>
          <w:sz w:val="28"/>
          <w:szCs w:val="28"/>
          <w:highlight w:val="none"/>
          <w:lang w:val="en-US" w:eastAsia="zh-CN"/>
        </w:rPr>
        <w:t>3.由于生活奢侈浪费等原因造成生活暂时困难的；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topLinePunct w:val="0"/>
        <w:bidi w:val="0"/>
        <w:spacing w:before="0" w:beforeAutospacing="0" w:after="0" w:afterAutospacing="0" w:line="460" w:lineRule="exact"/>
        <w:ind w:right="0" w:firstLine="560" w:firstLineChars="200"/>
        <w:jc w:val="left"/>
        <w:rPr>
          <w:rFonts w:hint="eastAsia" w:ascii="仿宋_GB2312" w:hAnsi="仿宋_GB2312" w:eastAsia="仿宋_GB2312" w:cs="仿宋_GB2312"/>
          <w:i w:val="0"/>
          <w:caps w:val="0"/>
          <w:color w:val="000000"/>
          <w:spacing w:val="0"/>
          <w:sz w:val="28"/>
          <w:szCs w:val="28"/>
          <w:highlight w:val="none"/>
          <w:lang w:val="en-US" w:eastAsia="zh-CN"/>
        </w:rPr>
      </w:pPr>
      <w:r>
        <w:rPr>
          <w:rFonts w:hint="eastAsia" w:ascii="仿宋_GB2312" w:hAnsi="仿宋_GB2312" w:eastAsia="仿宋_GB2312" w:cs="仿宋_GB2312"/>
          <w:i w:val="0"/>
          <w:caps w:val="0"/>
          <w:color w:val="000000"/>
          <w:spacing w:val="0"/>
          <w:sz w:val="28"/>
          <w:szCs w:val="28"/>
          <w:highlight w:val="none"/>
          <w:lang w:val="en-US" w:eastAsia="zh-CN"/>
        </w:rPr>
        <w:t>4.有其它不符合认定条件的。</w:t>
      </w:r>
    </w:p>
    <w:p>
      <w:pPr>
        <w:pStyle w:val="8"/>
        <w:keepNext w:val="0"/>
        <w:keepLines w:val="0"/>
        <w:pageBreakBefore w:val="0"/>
        <w:widowControl w:val="0"/>
        <w:numPr>
          <w:ilvl w:val="0"/>
          <w:numId w:val="0"/>
        </w:numPr>
        <w:tabs>
          <w:tab w:val="left" w:pos="1640"/>
        </w:tabs>
        <w:kinsoku/>
        <w:wordWrap/>
        <w:overflowPunct/>
        <w:topLinePunct w:val="0"/>
        <w:autoSpaceDE/>
        <w:autoSpaceDN/>
        <w:bidi w:val="0"/>
        <w:adjustRightInd/>
        <w:snapToGrid/>
        <w:spacing w:before="157" w:beforeLines="50" w:after="157" w:afterLines="50" w:line="460" w:lineRule="exact"/>
        <w:jc w:val="center"/>
        <w:textAlignment w:val="auto"/>
        <w:rPr>
          <w:rFonts w:hint="eastAsia" w:ascii="黑体" w:hAnsi="黑体" w:eastAsia="黑体" w:cs="黑体"/>
          <w:b w:val="0"/>
          <w:bCs w:val="0"/>
          <w:color w:val="000000"/>
          <w:kern w:val="0"/>
          <w:sz w:val="28"/>
          <w:szCs w:val="28"/>
          <w:highlight w:val="none"/>
          <w:lang w:val="en-US" w:eastAsia="zh-CN"/>
        </w:rPr>
      </w:pPr>
      <w:r>
        <w:rPr>
          <w:rFonts w:hint="eastAsia" w:ascii="黑体" w:hAnsi="黑体" w:eastAsia="黑体" w:cs="黑体"/>
          <w:b w:val="0"/>
          <w:bCs w:val="0"/>
          <w:color w:val="000000"/>
          <w:kern w:val="0"/>
          <w:sz w:val="28"/>
          <w:szCs w:val="28"/>
          <w:highlight w:val="none"/>
          <w:lang w:val="en-US" w:eastAsia="zh-CN"/>
        </w:rPr>
        <w:t>第四章  认定程序</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topLinePunct w:val="0"/>
        <w:bidi w:val="0"/>
        <w:spacing w:before="0" w:beforeAutospacing="0" w:after="0" w:afterAutospacing="0" w:line="460" w:lineRule="exact"/>
        <w:ind w:right="0" w:firstLine="562" w:firstLineChars="200"/>
        <w:jc w:val="left"/>
        <w:rPr>
          <w:rFonts w:hint="eastAsia" w:ascii="仿宋_GB2312" w:hAnsi="仿宋_GB2312" w:eastAsia="仿宋_GB2312" w:cs="仿宋_GB2312"/>
          <w:color w:val="000000"/>
          <w:kern w:val="2"/>
          <w:sz w:val="28"/>
          <w:szCs w:val="28"/>
          <w:highlight w:val="none"/>
          <w:lang w:val="en-US" w:eastAsia="zh-CN" w:bidi="ar-SA"/>
        </w:rPr>
      </w:pPr>
      <w:r>
        <w:rPr>
          <w:rFonts w:hint="eastAsia" w:ascii="仿宋_GB2312" w:hAnsi="仿宋_GB2312" w:eastAsia="仿宋_GB2312" w:cs="仿宋_GB2312"/>
          <w:b/>
          <w:bCs/>
          <w:color w:val="000000"/>
          <w:kern w:val="2"/>
          <w:sz w:val="28"/>
          <w:szCs w:val="28"/>
          <w:highlight w:val="none"/>
          <w:lang w:val="en-US" w:eastAsia="zh-CN" w:bidi="ar-SA"/>
        </w:rPr>
        <w:t>第九条</w:t>
      </w:r>
      <w:r>
        <w:rPr>
          <w:rFonts w:hint="eastAsia" w:ascii="仿宋_GB2312" w:hAnsi="仿宋_GB2312" w:eastAsia="仿宋_GB2312" w:cs="仿宋_GB2312"/>
          <w:color w:val="000000"/>
          <w:kern w:val="2"/>
          <w:sz w:val="28"/>
          <w:szCs w:val="28"/>
          <w:highlight w:val="none"/>
          <w:lang w:val="en-US" w:eastAsia="zh-CN" w:bidi="ar-SA"/>
        </w:rPr>
        <w:t xml:space="preserve"> 家庭经济困难学生认定工作原则上每学年进行一次，每学期按照家庭经济困难学生实际情况进行动态调整。工作程序一般包括提前告知、个人申请、学校认定、结果公示、建档备案等环节。</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topLinePunct w:val="0"/>
        <w:bidi w:val="0"/>
        <w:spacing w:before="0" w:beforeAutospacing="0" w:after="0" w:afterAutospacing="0" w:line="460" w:lineRule="exact"/>
        <w:ind w:right="0" w:firstLine="562" w:firstLineChars="200"/>
        <w:jc w:val="left"/>
        <w:rPr>
          <w:rFonts w:hint="eastAsia" w:ascii="仿宋_GB2312" w:hAnsi="仿宋_GB2312" w:eastAsia="仿宋_GB2312" w:cs="仿宋_GB2312"/>
          <w:color w:val="000000"/>
          <w:kern w:val="2"/>
          <w:sz w:val="28"/>
          <w:szCs w:val="28"/>
          <w:highlight w:val="none"/>
          <w:lang w:val="en-US" w:eastAsia="zh-CN" w:bidi="ar-SA"/>
        </w:rPr>
      </w:pPr>
      <w:r>
        <w:rPr>
          <w:rFonts w:hint="eastAsia" w:ascii="仿宋_GB2312" w:hAnsi="仿宋_GB2312" w:eastAsia="仿宋_GB2312" w:cs="仿宋_GB2312"/>
          <w:b/>
          <w:bCs/>
          <w:color w:val="000000"/>
          <w:kern w:val="2"/>
          <w:sz w:val="28"/>
          <w:szCs w:val="28"/>
          <w:highlight w:val="none"/>
          <w:lang w:val="en-US" w:eastAsia="zh-CN" w:bidi="ar-SA"/>
        </w:rPr>
        <w:t>第十条</w:t>
      </w:r>
      <w:r>
        <w:rPr>
          <w:rFonts w:hint="eastAsia" w:ascii="仿宋_GB2312" w:hAnsi="仿宋_GB2312" w:eastAsia="仿宋_GB2312" w:cs="仿宋_GB2312"/>
          <w:color w:val="000000"/>
          <w:kern w:val="2"/>
          <w:sz w:val="28"/>
          <w:szCs w:val="28"/>
          <w:highlight w:val="none"/>
          <w:lang w:val="en-US" w:eastAsia="zh-CN" w:bidi="ar-SA"/>
        </w:rPr>
        <w:t xml:space="preserve"> 每学年开学前，学校、学院应通过多种途径和方式，提前做好资助政策宣传工作，向学生或监护人告知家庭经济困难学生认定工作事项，并发放家庭经济困难学生认定申请表。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topLinePunct w:val="0"/>
        <w:bidi w:val="0"/>
        <w:spacing w:before="0" w:beforeAutospacing="0" w:after="0" w:afterAutospacing="0" w:line="460" w:lineRule="exact"/>
        <w:ind w:right="0" w:firstLine="562" w:firstLineChars="200"/>
        <w:jc w:val="left"/>
        <w:rPr>
          <w:rFonts w:hint="eastAsia" w:ascii="仿宋_GB2312" w:hAnsi="仿宋_GB2312" w:eastAsia="仿宋_GB2312" w:cs="仿宋_GB2312"/>
          <w:color w:val="000000"/>
          <w:kern w:val="2"/>
          <w:sz w:val="28"/>
          <w:szCs w:val="28"/>
          <w:highlight w:val="none"/>
          <w:lang w:val="en-US" w:eastAsia="zh-CN" w:bidi="ar-SA"/>
        </w:rPr>
      </w:pPr>
      <w:r>
        <w:rPr>
          <w:rFonts w:hint="eastAsia" w:ascii="仿宋_GB2312" w:hAnsi="仿宋_GB2312" w:eastAsia="仿宋_GB2312" w:cs="仿宋_GB2312"/>
          <w:b/>
          <w:bCs/>
          <w:color w:val="000000"/>
          <w:kern w:val="2"/>
          <w:sz w:val="28"/>
          <w:szCs w:val="28"/>
          <w:highlight w:val="none"/>
          <w:lang w:val="en-US" w:eastAsia="zh-CN" w:bidi="ar-SA"/>
        </w:rPr>
        <w:t>第十一条</w:t>
      </w:r>
      <w:r>
        <w:rPr>
          <w:rFonts w:hint="eastAsia" w:ascii="仿宋_GB2312" w:hAnsi="仿宋_GB2312" w:eastAsia="仿宋_GB2312" w:cs="仿宋_GB2312"/>
          <w:color w:val="000000"/>
          <w:kern w:val="2"/>
          <w:sz w:val="28"/>
          <w:szCs w:val="28"/>
          <w:highlight w:val="none"/>
          <w:lang w:val="en-US" w:eastAsia="zh-CN" w:bidi="ar-SA"/>
        </w:rPr>
        <w:t xml:space="preserve"> 学生或监护人自愿提出申请，如实填报家庭经济困难学生认定申请表（附件1），并提供建档立卡、特困供养、城乡低保、孤儿、重点困境儿童、烈士子女、残疾以及自然灾害、突发事件、重大疾病等相关材料。</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topLinePunct w:val="0"/>
        <w:bidi w:val="0"/>
        <w:spacing w:before="0" w:beforeAutospacing="0" w:after="0" w:afterAutospacing="0" w:line="460" w:lineRule="exact"/>
        <w:ind w:right="0" w:firstLine="562" w:firstLineChars="200"/>
        <w:jc w:val="left"/>
        <w:rPr>
          <w:rFonts w:hint="eastAsia" w:ascii="仿宋_GB2312" w:hAnsi="仿宋_GB2312" w:eastAsia="仿宋_GB2312" w:cs="仿宋_GB2312"/>
          <w:color w:val="000000"/>
          <w:kern w:val="2"/>
          <w:sz w:val="28"/>
          <w:szCs w:val="28"/>
          <w:highlight w:val="none"/>
          <w:lang w:val="en-US" w:eastAsia="zh-CN" w:bidi="ar-SA"/>
        </w:rPr>
      </w:pPr>
      <w:r>
        <w:rPr>
          <w:rFonts w:hint="eastAsia" w:ascii="仿宋_GB2312" w:hAnsi="仿宋_GB2312" w:eastAsia="仿宋_GB2312" w:cs="仿宋_GB2312"/>
          <w:b/>
          <w:bCs/>
          <w:color w:val="000000"/>
          <w:kern w:val="2"/>
          <w:sz w:val="28"/>
          <w:szCs w:val="28"/>
          <w:highlight w:val="none"/>
          <w:lang w:val="en-US" w:eastAsia="zh-CN" w:bidi="ar-SA"/>
        </w:rPr>
        <w:t xml:space="preserve">第十二条 </w:t>
      </w:r>
      <w:r>
        <w:rPr>
          <w:rFonts w:hint="eastAsia" w:ascii="仿宋_GB2312" w:hAnsi="仿宋_GB2312" w:eastAsia="仿宋_GB2312" w:cs="仿宋_GB2312"/>
          <w:color w:val="000000"/>
          <w:kern w:val="2"/>
          <w:sz w:val="28"/>
          <w:szCs w:val="28"/>
          <w:highlight w:val="none"/>
          <w:lang w:val="en-US" w:eastAsia="zh-CN" w:bidi="ar-SA"/>
        </w:rPr>
        <w:t>评议小组收集学生或监护人提交的相关证明家庭经济困难情况的材料，结合学生日常消费行为等因素，确定家庭经济困难学生资格，并按困难程度进行排序，报认定小组审核。</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topLinePunct w:val="0"/>
        <w:bidi w:val="0"/>
        <w:spacing w:before="0" w:beforeAutospacing="0" w:after="0" w:afterAutospacing="0" w:line="460" w:lineRule="exact"/>
        <w:ind w:right="0" w:firstLine="562" w:firstLineChars="200"/>
        <w:jc w:val="left"/>
        <w:rPr>
          <w:rFonts w:hint="eastAsia" w:ascii="仿宋_GB2312" w:hAnsi="仿宋_GB2312" w:eastAsia="仿宋_GB2312" w:cs="仿宋_GB2312"/>
          <w:color w:val="000000"/>
          <w:kern w:val="2"/>
          <w:sz w:val="28"/>
          <w:szCs w:val="28"/>
          <w:highlight w:val="none"/>
          <w:lang w:val="en-US" w:eastAsia="zh-CN" w:bidi="ar-SA"/>
        </w:rPr>
      </w:pPr>
      <w:r>
        <w:rPr>
          <w:rFonts w:hint="eastAsia" w:ascii="仿宋_GB2312" w:hAnsi="仿宋_GB2312" w:eastAsia="仿宋_GB2312" w:cs="仿宋_GB2312"/>
          <w:b/>
          <w:bCs/>
          <w:color w:val="000000"/>
          <w:kern w:val="2"/>
          <w:sz w:val="28"/>
          <w:szCs w:val="28"/>
          <w:highlight w:val="none"/>
          <w:lang w:val="en-US" w:eastAsia="zh-CN" w:bidi="ar-SA"/>
        </w:rPr>
        <w:t>第十三条</w:t>
      </w:r>
      <w:r>
        <w:rPr>
          <w:rFonts w:hint="eastAsia" w:ascii="仿宋_GB2312" w:hAnsi="仿宋_GB2312" w:eastAsia="仿宋_GB2312" w:cs="仿宋_GB2312"/>
          <w:color w:val="000000"/>
          <w:kern w:val="2"/>
          <w:sz w:val="28"/>
          <w:szCs w:val="28"/>
          <w:highlight w:val="none"/>
          <w:lang w:val="en-US" w:eastAsia="zh-CN" w:bidi="ar-SA"/>
        </w:rPr>
        <w:t xml:space="preserve"> 认定小组汇总、审核评议小组提交的初步评议结果，统筹各评议小组家庭经济困难学生情况，初步确定家庭经济困难学生认定名单及档次，并以适当方式、在适当范围内公示不少于2个工作日。公示时，严禁涉及学生个人敏感信息及隐私。</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topLinePunct w:val="0"/>
        <w:bidi w:val="0"/>
        <w:spacing w:before="0" w:beforeAutospacing="0" w:after="0" w:afterAutospacing="0" w:line="460" w:lineRule="exact"/>
        <w:ind w:right="0" w:firstLine="562" w:firstLineChars="200"/>
        <w:jc w:val="left"/>
        <w:rPr>
          <w:rFonts w:hint="eastAsia" w:ascii="仿宋_GB2312" w:hAnsi="仿宋_GB2312" w:eastAsia="仿宋_GB2312" w:cs="仿宋_GB2312"/>
          <w:color w:val="000000"/>
          <w:kern w:val="2"/>
          <w:sz w:val="28"/>
          <w:szCs w:val="28"/>
          <w:highlight w:val="none"/>
          <w:lang w:val="en-US" w:eastAsia="zh-CN" w:bidi="ar-SA"/>
        </w:rPr>
      </w:pPr>
      <w:r>
        <w:rPr>
          <w:rFonts w:hint="eastAsia" w:ascii="仿宋_GB2312" w:hAnsi="仿宋_GB2312" w:eastAsia="仿宋_GB2312" w:cs="仿宋_GB2312"/>
          <w:b/>
          <w:bCs/>
          <w:color w:val="000000"/>
          <w:kern w:val="2"/>
          <w:sz w:val="28"/>
          <w:szCs w:val="28"/>
          <w:highlight w:val="none"/>
          <w:lang w:val="en-US" w:eastAsia="zh-CN" w:bidi="ar-SA"/>
        </w:rPr>
        <w:t>第十四条</w:t>
      </w:r>
      <w:r>
        <w:rPr>
          <w:rFonts w:hint="eastAsia" w:ascii="仿宋_GB2312" w:hAnsi="仿宋_GB2312" w:eastAsia="仿宋_GB2312" w:cs="仿宋_GB2312"/>
          <w:color w:val="000000"/>
          <w:kern w:val="2"/>
          <w:sz w:val="28"/>
          <w:szCs w:val="28"/>
          <w:highlight w:val="none"/>
          <w:lang w:val="en-US" w:eastAsia="zh-CN" w:bidi="ar-SA"/>
        </w:rPr>
        <w:t xml:space="preserve"> 学校学生资助管理中心汇总、审核认定小组提交的初步认定结果，统筹各认定小组家庭经济困难学生情况，对家庭经济困难学生认定档次予以适当调整，并以适当方式、在适当范围内公示不少于5个工作日。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topLinePunct w:val="0"/>
        <w:bidi w:val="0"/>
        <w:spacing w:before="0" w:beforeAutospacing="0" w:after="0" w:afterAutospacing="0" w:line="460" w:lineRule="exact"/>
        <w:ind w:right="0" w:firstLine="562" w:firstLineChars="200"/>
        <w:jc w:val="left"/>
        <w:rPr>
          <w:rFonts w:hint="eastAsia" w:ascii="仿宋_GB2312" w:hAnsi="仿宋_GB2312" w:eastAsia="仿宋_GB2312" w:cs="仿宋_GB2312"/>
          <w:color w:val="000000"/>
          <w:kern w:val="2"/>
          <w:sz w:val="28"/>
          <w:szCs w:val="28"/>
          <w:highlight w:val="none"/>
          <w:lang w:val="en-US" w:eastAsia="zh-CN" w:bidi="ar-SA"/>
        </w:rPr>
      </w:pPr>
      <w:r>
        <w:rPr>
          <w:rFonts w:hint="eastAsia" w:ascii="仿宋_GB2312" w:hAnsi="仿宋_GB2312" w:eastAsia="仿宋_GB2312" w:cs="仿宋_GB2312"/>
          <w:b/>
          <w:bCs/>
          <w:color w:val="000000"/>
          <w:kern w:val="2"/>
          <w:sz w:val="28"/>
          <w:szCs w:val="28"/>
          <w:highlight w:val="none"/>
          <w:lang w:val="en-US" w:eastAsia="zh-CN" w:bidi="ar-SA"/>
        </w:rPr>
        <w:t>第十五条</w:t>
      </w:r>
      <w:r>
        <w:rPr>
          <w:rFonts w:hint="eastAsia" w:ascii="仿宋_GB2312" w:hAnsi="仿宋_GB2312" w:eastAsia="仿宋_GB2312" w:cs="仿宋_GB2312"/>
          <w:color w:val="000000"/>
          <w:kern w:val="2"/>
          <w:sz w:val="28"/>
          <w:szCs w:val="28"/>
          <w:highlight w:val="none"/>
          <w:lang w:val="en-US" w:eastAsia="zh-CN" w:bidi="ar-SA"/>
        </w:rPr>
        <w:t xml:space="preserve"> 学校学生资助工作领导小组审核、批准家庭经济困难学生名单及档次。</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topLinePunct w:val="0"/>
        <w:bidi w:val="0"/>
        <w:spacing w:before="0" w:beforeAutospacing="0" w:after="0" w:afterAutospacing="0" w:line="460" w:lineRule="exact"/>
        <w:ind w:right="0" w:firstLine="562" w:firstLineChars="200"/>
        <w:jc w:val="left"/>
        <w:rPr>
          <w:color w:val="000000"/>
          <w:sz w:val="28"/>
          <w:szCs w:val="28"/>
          <w:highlight w:val="none"/>
          <w:lang w:eastAsia="zh-CN"/>
        </w:rPr>
      </w:pPr>
      <w:r>
        <w:rPr>
          <w:rFonts w:hint="eastAsia" w:ascii="仿宋_GB2312" w:hAnsi="仿宋_GB2312" w:eastAsia="仿宋_GB2312" w:cs="仿宋_GB2312"/>
          <w:b/>
          <w:bCs/>
          <w:color w:val="000000"/>
          <w:kern w:val="2"/>
          <w:sz w:val="28"/>
          <w:szCs w:val="28"/>
          <w:highlight w:val="none"/>
          <w:lang w:val="en-US" w:eastAsia="zh-CN" w:bidi="ar-SA"/>
        </w:rPr>
        <w:t>第十六条</w:t>
      </w:r>
      <w:r>
        <w:rPr>
          <w:rFonts w:hint="eastAsia" w:ascii="仿宋_GB2312" w:hAnsi="仿宋_GB2312" w:eastAsia="仿宋_GB2312" w:cs="仿宋_GB2312"/>
          <w:color w:val="000000"/>
          <w:kern w:val="2"/>
          <w:sz w:val="28"/>
          <w:szCs w:val="28"/>
          <w:highlight w:val="none"/>
          <w:lang w:val="en-US" w:eastAsia="zh-CN" w:bidi="ar-SA"/>
        </w:rPr>
        <w:t xml:space="preserve"> 学校建立家庭经济困难学生信息档案，并按要求录入全国学生资助管理信息系统。</w:t>
      </w:r>
    </w:p>
    <w:p>
      <w:pPr>
        <w:pStyle w:val="8"/>
        <w:keepNext w:val="0"/>
        <w:keepLines w:val="0"/>
        <w:pageBreakBefore w:val="0"/>
        <w:widowControl w:val="0"/>
        <w:numPr>
          <w:ilvl w:val="0"/>
          <w:numId w:val="0"/>
        </w:numPr>
        <w:tabs>
          <w:tab w:val="left" w:pos="1640"/>
        </w:tabs>
        <w:kinsoku/>
        <w:wordWrap/>
        <w:overflowPunct/>
        <w:topLinePunct w:val="0"/>
        <w:autoSpaceDE/>
        <w:autoSpaceDN/>
        <w:bidi w:val="0"/>
        <w:adjustRightInd/>
        <w:snapToGrid/>
        <w:spacing w:before="157" w:beforeLines="50" w:after="157" w:afterLines="50" w:line="460" w:lineRule="exact"/>
        <w:jc w:val="center"/>
        <w:textAlignment w:val="auto"/>
        <w:rPr>
          <w:rFonts w:hint="eastAsia" w:ascii="仿宋_GB2312" w:hAnsi="仿宋_GB2312" w:eastAsia="仿宋_GB2312" w:cs="仿宋_GB2312"/>
          <w:b/>
          <w:bCs/>
          <w:color w:val="000000"/>
          <w:kern w:val="0"/>
          <w:sz w:val="28"/>
          <w:szCs w:val="28"/>
          <w:highlight w:val="none"/>
          <w:lang w:val="en-US" w:eastAsia="zh-CN"/>
        </w:rPr>
      </w:pPr>
      <w:r>
        <w:rPr>
          <w:rFonts w:hint="eastAsia" w:ascii="黑体" w:hAnsi="黑体" w:eastAsia="黑体" w:cs="黑体"/>
          <w:b w:val="0"/>
          <w:bCs w:val="0"/>
          <w:color w:val="000000"/>
          <w:kern w:val="0"/>
          <w:sz w:val="28"/>
          <w:szCs w:val="28"/>
          <w:highlight w:val="none"/>
          <w:lang w:val="en-US" w:eastAsia="zh-CN"/>
        </w:rPr>
        <w:t>第五章  监督与管理</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topLinePunct w:val="0"/>
        <w:bidi w:val="0"/>
        <w:spacing w:before="0" w:beforeAutospacing="0" w:after="0" w:afterAutospacing="0" w:line="460" w:lineRule="exact"/>
        <w:ind w:left="0" w:right="0" w:firstLine="634"/>
        <w:rPr>
          <w:rFonts w:hint="eastAsia" w:ascii="仿宋_GB2312" w:hAnsi="仿宋_GB2312" w:eastAsia="仿宋_GB2312" w:cs="仿宋_GB2312"/>
          <w:b w:val="0"/>
          <w:color w:val="000000"/>
          <w:kern w:val="2"/>
          <w:sz w:val="28"/>
          <w:szCs w:val="28"/>
          <w:highlight w:val="none"/>
          <w:lang w:val="en-US" w:eastAsia="zh-CN" w:bidi="ar-SA"/>
        </w:rPr>
      </w:pPr>
      <w:r>
        <w:rPr>
          <w:rFonts w:hint="eastAsia" w:ascii="仿宋_GB2312" w:hAnsi="仿宋_GB2312" w:eastAsia="仿宋_GB2312" w:cs="仿宋_GB2312"/>
          <w:b/>
          <w:bCs/>
          <w:color w:val="000000"/>
          <w:kern w:val="2"/>
          <w:sz w:val="28"/>
          <w:szCs w:val="28"/>
          <w:highlight w:val="none"/>
          <w:lang w:val="en-US" w:eastAsia="zh-CN" w:bidi="ar-SA"/>
        </w:rPr>
        <w:t>第十七条</w:t>
      </w:r>
      <w:r>
        <w:rPr>
          <w:rFonts w:hint="eastAsia" w:ascii="仿宋_GB2312" w:hAnsi="仿宋_GB2312" w:eastAsia="仿宋_GB2312" w:cs="仿宋_GB2312"/>
          <w:b w:val="0"/>
          <w:color w:val="000000"/>
          <w:kern w:val="2"/>
          <w:sz w:val="28"/>
          <w:szCs w:val="28"/>
          <w:highlight w:val="none"/>
          <w:lang w:val="en-US" w:eastAsia="zh-CN" w:bidi="ar-SA"/>
        </w:rPr>
        <w:t> 学校和各学院要帮助家庭经济困难学生树立正确的荣辱观，引导学生正确面对眼前的困难，积极参加家庭经济困难学生认定，合理利用国家和学校资助政策完成学业，进而回报国家和社会。对于家庭经济困难但没有提出申请认定的学生，应及时提醒和鼓励该生按程序参评。</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topLinePunct w:val="0"/>
        <w:bidi w:val="0"/>
        <w:spacing w:before="0" w:beforeAutospacing="0" w:after="0" w:afterAutospacing="0" w:line="460" w:lineRule="exact"/>
        <w:ind w:left="0" w:right="0" w:firstLine="634"/>
        <w:rPr>
          <w:rFonts w:hint="default" w:ascii="仿宋_GB2312" w:hAnsi="仿宋_GB2312" w:eastAsia="仿宋_GB2312" w:cs="仿宋_GB2312"/>
          <w:b w:val="0"/>
          <w:color w:val="000000"/>
          <w:kern w:val="2"/>
          <w:sz w:val="28"/>
          <w:szCs w:val="28"/>
          <w:highlight w:val="none"/>
          <w:lang w:val="en-US" w:eastAsia="zh-CN" w:bidi="ar-SA"/>
        </w:rPr>
      </w:pPr>
      <w:r>
        <w:rPr>
          <w:rFonts w:hint="eastAsia" w:ascii="仿宋_GB2312" w:hAnsi="仿宋_GB2312" w:eastAsia="仿宋_GB2312" w:cs="仿宋_GB2312"/>
          <w:b/>
          <w:bCs/>
          <w:color w:val="000000"/>
          <w:kern w:val="2"/>
          <w:sz w:val="28"/>
          <w:szCs w:val="28"/>
          <w:highlight w:val="none"/>
          <w:lang w:val="en-US" w:eastAsia="zh-CN" w:bidi="ar-SA"/>
        </w:rPr>
        <w:t>第十八条</w:t>
      </w:r>
      <w:r>
        <w:rPr>
          <w:rFonts w:hint="default" w:ascii="仿宋_GB2312" w:hAnsi="仿宋_GB2312" w:eastAsia="仿宋_GB2312" w:cs="仿宋_GB2312"/>
          <w:b w:val="0"/>
          <w:color w:val="000000"/>
          <w:kern w:val="2"/>
          <w:sz w:val="28"/>
          <w:szCs w:val="28"/>
          <w:highlight w:val="none"/>
          <w:lang w:val="en-US" w:eastAsia="zh-CN" w:bidi="ar-SA"/>
        </w:rPr>
        <w:t> 学校和各学院应加强对学生的诚信教育，引导学生如实提供家庭情况，及时告知家庭经济状况显著变化情况，既不应隐而不报，更不能夸大虚报。当学生家庭经济状况发生显著变化时，各学院应及时对学生的认定状态进行调整，并向学生资助中心备案。</w:t>
      </w:r>
    </w:p>
    <w:p>
      <w:pPr>
        <w:keepNext w:val="0"/>
        <w:keepLines w:val="0"/>
        <w:pageBreakBefore w:val="0"/>
        <w:widowControl w:val="0"/>
        <w:kinsoku/>
        <w:wordWrap/>
        <w:topLinePunct w:val="0"/>
        <w:bidi w:val="0"/>
        <w:spacing w:line="460" w:lineRule="exact"/>
        <w:ind w:firstLine="562" w:firstLineChars="200"/>
        <w:rPr>
          <w:rFonts w:hint="default" w:ascii="仿宋_GB2312" w:hAnsi="仿宋_GB2312" w:eastAsia="仿宋_GB2312" w:cs="仿宋_GB2312"/>
          <w:b w:val="0"/>
          <w:color w:val="000000"/>
          <w:kern w:val="2"/>
          <w:sz w:val="28"/>
          <w:szCs w:val="28"/>
          <w:highlight w:val="none"/>
          <w:lang w:val="en-US" w:eastAsia="zh-CN" w:bidi="ar-SA"/>
        </w:rPr>
      </w:pPr>
      <w:r>
        <w:rPr>
          <w:rFonts w:hint="eastAsia" w:ascii="仿宋_GB2312" w:hAnsi="仿宋_GB2312" w:eastAsia="仿宋_GB2312" w:cs="仿宋_GB2312"/>
          <w:b/>
          <w:bCs/>
          <w:color w:val="000000"/>
          <w:kern w:val="2"/>
          <w:sz w:val="28"/>
          <w:szCs w:val="28"/>
          <w:highlight w:val="none"/>
          <w:lang w:val="en-US" w:eastAsia="zh-CN" w:bidi="ar-SA"/>
        </w:rPr>
        <w:t>第十九条</w:t>
      </w:r>
      <w:r>
        <w:rPr>
          <w:rFonts w:hint="default" w:ascii="仿宋_GB2312" w:hAnsi="仿宋_GB2312" w:eastAsia="仿宋_GB2312" w:cs="仿宋_GB2312"/>
          <w:b w:val="0"/>
          <w:color w:val="000000"/>
          <w:kern w:val="2"/>
          <w:sz w:val="28"/>
          <w:szCs w:val="28"/>
          <w:highlight w:val="none"/>
          <w:lang w:val="en-US" w:eastAsia="zh-CN" w:bidi="ar-SA"/>
        </w:rPr>
        <w:t> </w:t>
      </w:r>
      <w:r>
        <w:rPr>
          <w:rFonts w:hint="eastAsia" w:ascii="仿宋_GB2312" w:hAnsi="仿宋_GB2312" w:eastAsia="仿宋_GB2312" w:cs="仿宋_GB2312"/>
          <w:color w:val="000000"/>
          <w:sz w:val="28"/>
          <w:szCs w:val="28"/>
          <w:highlight w:val="none"/>
        </w:rPr>
        <w:t>学校每学年对所有家庭经济困难学生进行一次资格复查，如发现弄虚作假现象，一经核实，取消资助资格，收回资助资金。情节严重的</w:t>
      </w:r>
      <w:r>
        <w:rPr>
          <w:rFonts w:hint="eastAsia" w:ascii="仿宋_GB2312" w:hAnsi="仿宋_GB2312" w:eastAsia="仿宋_GB2312" w:cs="仿宋_GB2312"/>
          <w:color w:val="000000"/>
          <w:sz w:val="28"/>
          <w:szCs w:val="28"/>
          <w:highlight w:val="none"/>
          <w:lang w:eastAsia="zh-CN"/>
        </w:rPr>
        <w:t>追究当事人责任</w:t>
      </w:r>
      <w:r>
        <w:rPr>
          <w:rFonts w:hint="eastAsia" w:ascii="仿宋_GB2312" w:hAnsi="仿宋_GB2312" w:eastAsia="仿宋_GB2312" w:cs="仿宋_GB2312"/>
          <w:color w:val="000000"/>
          <w:sz w:val="28"/>
          <w:szCs w:val="28"/>
          <w:highlight w:val="none"/>
        </w:rPr>
        <w:t>。</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topLinePunct w:val="0"/>
        <w:bidi w:val="0"/>
        <w:spacing w:before="0" w:beforeAutospacing="0" w:after="0" w:afterAutospacing="0" w:line="460" w:lineRule="exact"/>
        <w:ind w:left="0" w:right="0" w:firstLine="634"/>
        <w:rPr>
          <w:rFonts w:hint="default" w:ascii="仿宋_GB2312" w:hAnsi="仿宋_GB2312" w:eastAsia="仿宋_GB2312" w:cs="仿宋_GB2312"/>
          <w:b w:val="0"/>
          <w:color w:val="000000"/>
          <w:kern w:val="2"/>
          <w:sz w:val="28"/>
          <w:szCs w:val="28"/>
          <w:highlight w:val="none"/>
          <w:lang w:val="en-US" w:eastAsia="zh-CN" w:bidi="ar-SA"/>
        </w:rPr>
      </w:pPr>
      <w:r>
        <w:rPr>
          <w:rFonts w:hint="eastAsia" w:ascii="仿宋_GB2312" w:hAnsi="仿宋_GB2312" w:eastAsia="仿宋_GB2312" w:cs="仿宋_GB2312"/>
          <w:b/>
          <w:bCs/>
          <w:color w:val="000000"/>
          <w:kern w:val="2"/>
          <w:sz w:val="28"/>
          <w:szCs w:val="28"/>
          <w:highlight w:val="none"/>
          <w:lang w:val="en-US" w:eastAsia="zh-CN" w:bidi="ar-SA"/>
        </w:rPr>
        <w:t>第二十条</w:t>
      </w:r>
      <w:r>
        <w:rPr>
          <w:rFonts w:hint="default" w:ascii="仿宋_GB2312" w:hAnsi="仿宋_GB2312" w:eastAsia="仿宋_GB2312" w:cs="仿宋_GB2312"/>
          <w:b w:val="0"/>
          <w:color w:val="000000"/>
          <w:kern w:val="2"/>
          <w:sz w:val="28"/>
          <w:szCs w:val="28"/>
          <w:highlight w:val="none"/>
          <w:lang w:val="en-US" w:eastAsia="zh-CN" w:bidi="ar-SA"/>
        </w:rPr>
        <w:t> 学校在网络公众平台设立意见反馈信箱，并开通意见反馈电话，接受全校师生的监督。</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left="0" w:right="0" w:firstLine="635"/>
        <w:jc w:val="center"/>
        <w:textAlignment w:val="auto"/>
        <w:rPr>
          <w:rFonts w:hint="eastAsia" w:ascii="黑体" w:hAnsi="黑体" w:eastAsia="黑体" w:cs="黑体"/>
          <w:b w:val="0"/>
          <w:bCs w:val="0"/>
          <w:color w:val="000000"/>
          <w:kern w:val="2"/>
          <w:sz w:val="28"/>
          <w:szCs w:val="28"/>
          <w:highlight w:val="none"/>
          <w:lang w:val="en-US" w:eastAsia="zh-CN" w:bidi="ar-SA"/>
        </w:rPr>
      </w:pPr>
      <w:r>
        <w:rPr>
          <w:rFonts w:hint="eastAsia" w:ascii="黑体" w:hAnsi="黑体" w:eastAsia="黑体" w:cs="黑体"/>
          <w:b w:val="0"/>
          <w:bCs w:val="0"/>
          <w:color w:val="000000"/>
          <w:kern w:val="2"/>
          <w:sz w:val="28"/>
          <w:szCs w:val="28"/>
          <w:highlight w:val="none"/>
          <w:lang w:val="en-US" w:eastAsia="zh-CN" w:bidi="ar-SA"/>
        </w:rPr>
        <w:t>第六章   附   则</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topLinePunct w:val="0"/>
        <w:bidi w:val="0"/>
        <w:spacing w:before="0" w:beforeAutospacing="0" w:after="0" w:afterAutospacing="0" w:line="460" w:lineRule="exact"/>
        <w:ind w:left="0" w:right="0" w:firstLine="634"/>
        <w:jc w:val="left"/>
        <w:rPr>
          <w:rFonts w:hint="default" w:ascii="仿宋_GB2312" w:hAnsi="仿宋_GB2312" w:eastAsia="仿宋_GB2312" w:cs="仿宋_GB2312"/>
          <w:b w:val="0"/>
          <w:color w:val="000000"/>
          <w:kern w:val="2"/>
          <w:sz w:val="28"/>
          <w:szCs w:val="28"/>
          <w:highlight w:val="none"/>
          <w:lang w:val="en-US" w:eastAsia="zh-CN" w:bidi="ar-SA"/>
        </w:rPr>
      </w:pPr>
      <w:r>
        <w:rPr>
          <w:rFonts w:hint="eastAsia" w:ascii="仿宋_GB2312" w:hAnsi="仿宋_GB2312" w:eastAsia="仿宋_GB2312" w:cs="仿宋_GB2312"/>
          <w:b/>
          <w:bCs/>
          <w:color w:val="000000"/>
          <w:kern w:val="2"/>
          <w:sz w:val="28"/>
          <w:szCs w:val="28"/>
          <w:highlight w:val="none"/>
          <w:lang w:val="en-US" w:eastAsia="zh-CN" w:bidi="ar-SA"/>
        </w:rPr>
        <w:t>第二十一条</w:t>
      </w:r>
      <w:r>
        <w:rPr>
          <w:rFonts w:hint="default" w:ascii="仿宋_GB2312" w:hAnsi="仿宋_GB2312" w:eastAsia="仿宋_GB2312" w:cs="仿宋_GB2312"/>
          <w:b w:val="0"/>
          <w:color w:val="000000"/>
          <w:kern w:val="2"/>
          <w:sz w:val="28"/>
          <w:szCs w:val="28"/>
          <w:highlight w:val="none"/>
          <w:lang w:val="en-US" w:eastAsia="zh-CN" w:bidi="ar-SA"/>
        </w:rPr>
        <w:t> 本办法由党委学生工作部（处）负责解释。其他未尽事宜依照国家有关政策、学校相关文件执行。</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topLinePunct w:val="0"/>
        <w:bidi w:val="0"/>
        <w:spacing w:before="0" w:beforeAutospacing="0" w:after="0" w:afterAutospacing="0" w:line="460" w:lineRule="exact"/>
        <w:ind w:left="0" w:right="0" w:firstLine="634"/>
        <w:jc w:val="left"/>
        <w:rPr>
          <w:rFonts w:hint="default" w:ascii="仿宋_GB2312" w:hAnsi="仿宋_GB2312" w:eastAsia="仿宋_GB2312" w:cs="仿宋_GB2312"/>
          <w:b w:val="0"/>
          <w:color w:val="000000"/>
          <w:kern w:val="2"/>
          <w:sz w:val="28"/>
          <w:szCs w:val="28"/>
          <w:highlight w:val="none"/>
          <w:lang w:val="en-US" w:eastAsia="zh-CN" w:bidi="ar-SA"/>
        </w:rPr>
      </w:pPr>
      <w:r>
        <w:rPr>
          <w:rFonts w:hint="eastAsia" w:ascii="仿宋_GB2312" w:hAnsi="仿宋_GB2312" w:eastAsia="仿宋_GB2312" w:cs="仿宋_GB2312"/>
          <w:b/>
          <w:bCs/>
          <w:color w:val="000000"/>
          <w:kern w:val="2"/>
          <w:sz w:val="28"/>
          <w:szCs w:val="28"/>
          <w:highlight w:val="none"/>
          <w:lang w:val="en-US" w:eastAsia="zh-CN" w:bidi="ar-SA"/>
        </w:rPr>
        <w:t>第二十二条</w:t>
      </w:r>
      <w:r>
        <w:rPr>
          <w:rFonts w:hint="default" w:ascii="仿宋_GB2312" w:hAnsi="仿宋_GB2312" w:eastAsia="仿宋_GB2312" w:cs="仿宋_GB2312"/>
          <w:b w:val="0"/>
          <w:color w:val="000000"/>
          <w:kern w:val="2"/>
          <w:sz w:val="28"/>
          <w:szCs w:val="28"/>
          <w:highlight w:val="none"/>
          <w:lang w:val="en-US" w:eastAsia="zh-CN" w:bidi="ar-SA"/>
        </w:rPr>
        <w:t> 本办法自公布之日起施行。</w:t>
      </w:r>
    </w:p>
    <w:p>
      <w:pPr>
        <w:pStyle w:val="2"/>
        <w:keepNext w:val="0"/>
        <w:keepLines w:val="0"/>
        <w:pageBreakBefore w:val="0"/>
        <w:widowControl w:val="0"/>
        <w:kinsoku/>
        <w:wordWrap/>
        <w:topLinePunct w:val="0"/>
        <w:bidi w:val="0"/>
        <w:rPr>
          <w:rFonts w:hint="default" w:ascii="仿宋_GB2312" w:hAnsi="仿宋_GB2312" w:eastAsia="仿宋_GB2312" w:cs="仿宋_GB2312"/>
          <w:b w:val="0"/>
          <w:color w:val="000000"/>
          <w:kern w:val="2"/>
          <w:sz w:val="28"/>
          <w:szCs w:val="28"/>
          <w:highlight w:val="none"/>
          <w:lang w:val="en-US" w:eastAsia="zh-CN" w:bidi="ar-SA"/>
        </w:rPr>
      </w:pPr>
    </w:p>
    <w:p>
      <w:pPr>
        <w:pStyle w:val="2"/>
        <w:keepNext w:val="0"/>
        <w:keepLines w:val="0"/>
        <w:pageBreakBefore w:val="0"/>
        <w:widowControl w:val="0"/>
        <w:kinsoku/>
        <w:wordWrap/>
        <w:topLinePunct w:val="0"/>
        <w:bidi w:val="0"/>
        <w:rPr>
          <w:rFonts w:hint="default" w:ascii="仿宋_GB2312" w:hAnsi="仿宋_GB2312" w:eastAsia="仿宋_GB2312" w:cs="仿宋_GB2312"/>
          <w:b w:val="0"/>
          <w:color w:val="000000"/>
          <w:kern w:val="2"/>
          <w:sz w:val="28"/>
          <w:szCs w:val="28"/>
          <w:highlight w:val="none"/>
          <w:lang w:val="en-US" w:eastAsia="zh-CN" w:bidi="ar-S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B3B769D-F335-468D-9CEA-5DFF29A1A06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55A449D6-38B8-4D5E-A7D0-697932ABF9C0}"/>
  </w:font>
  <w:font w:name="方正小标宋简体">
    <w:panose1 w:val="02000000000000000000"/>
    <w:charset w:val="86"/>
    <w:family w:val="script"/>
    <w:pitch w:val="default"/>
    <w:sig w:usb0="00000001" w:usb1="08000000" w:usb2="00000000" w:usb3="00000000" w:csb0="00040000" w:csb1="00000000"/>
    <w:embedRegular r:id="rId3" w:fontKey="{1C00C8AB-B8A9-4339-B47D-654E1DD6AC05}"/>
  </w:font>
  <w:font w:name="仿宋_GB2312">
    <w:altName w:val="仿宋"/>
    <w:panose1 w:val="02010609030101010101"/>
    <w:charset w:val="86"/>
    <w:family w:val="modern"/>
    <w:pitch w:val="default"/>
    <w:sig w:usb0="00000000" w:usb1="00000000" w:usb2="00000000" w:usb3="00000000" w:csb0="00040000" w:csb1="00000000"/>
    <w:embedRegular r:id="rId4" w:fontKey="{497682B5-C143-4ED1-9E41-C22E714ABCCC}"/>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xYmY4YjU2MThiYTUzOGVkMjFkNTQzYzQ5NzAzMmMifQ=="/>
  </w:docVars>
  <w:rsids>
    <w:rsidRoot w:val="56D50387"/>
    <w:rsid w:val="56D503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9"/>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4">
    <w:name w:val="Normal (Web)"/>
    <w:basedOn w:val="1"/>
    <w:uiPriority w:val="0"/>
    <w:pPr>
      <w:spacing w:before="100" w:beforeAutospacing="1" w:after="100" w:afterAutospacing="1"/>
      <w:ind w:left="0" w:right="0"/>
      <w:jc w:val="left"/>
    </w:pPr>
    <w:rPr>
      <w:kern w:val="0"/>
      <w:sz w:val="24"/>
      <w:lang w:val="en-US" w:eastAsia="zh-CN" w:bidi="ar"/>
    </w:rPr>
  </w:style>
  <w:style w:type="paragraph" w:styleId="7">
    <w:name w:val="List Paragraph"/>
    <w:basedOn w:val="1"/>
    <w:qFormat/>
    <w:uiPriority w:val="34"/>
    <w:pPr>
      <w:ind w:firstLine="420" w:firstLineChars="200"/>
    </w:pPr>
  </w:style>
  <w:style w:type="paragraph" w:customStyle="1" w:styleId="8">
    <w:name w:val="正文文本1"/>
    <w:basedOn w:val="1"/>
    <w:qFormat/>
    <w:uiPriority w:val="0"/>
    <w:pPr>
      <w:spacing w:line="410" w:lineRule="auto"/>
      <w:ind w:firstLine="400"/>
      <w:jc w:val="left"/>
    </w:pPr>
    <w:rPr>
      <w:rFonts w:ascii="宋体" w:hAnsi="宋体" w:cs="宋体"/>
      <w:sz w:val="30"/>
      <w:szCs w:val="3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2022-09-20T08:01:00Z</dcterms:created>
  <dc:creator>ice~sky </dc:creator>
  <cp:lastModifiedBy>ice~sky </cp:lastModifiedBy>
  <dcterms:modified xsi:type="dcterms:W3CDTF">2022-09-20T08:02:06Z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450AC259570A4BEFA64981EFADC1D801</vt:lpwstr>
  </property>
</Properties>
</file>