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beforeAutospacing="0" w:after="0" w:afterAutospacing="0" w:line="640" w:lineRule="exact"/>
        <w:jc w:val="center"/>
        <w:textAlignment w:val="auto"/>
        <w:rPr>
          <w:rFonts w:hint="eastAsia"/>
          <w:b/>
          <w:bCs/>
          <w:color w:val="000000"/>
          <w:szCs w:val="28"/>
          <w:highlight w:val="none"/>
        </w:rPr>
      </w:pPr>
      <w:r>
        <w:rPr>
          <w:rFonts w:hint="eastAsia" w:ascii="方正小标宋简体" w:hAnsi="方正小标宋简体" w:eastAsia="方正小标宋简体" w:cs="方正小标宋简体"/>
          <w:color w:val="000000"/>
          <w:sz w:val="36"/>
          <w:szCs w:val="36"/>
          <w:highlight w:val="none"/>
        </w:rPr>
        <w:t>德州学院国家助学金管理实施办法（修订）</w:t>
      </w:r>
    </w:p>
    <w:p>
      <w:pPr>
        <w:pStyle w:val="3"/>
        <w:keepNext w:val="0"/>
        <w:keepLines w:val="0"/>
        <w:pageBreakBefore w:val="0"/>
        <w:widowControl w:val="0"/>
        <w:kinsoku/>
        <w:wordWrap/>
        <w:topLinePunct w:val="0"/>
        <w:bidi w:val="0"/>
        <w:spacing w:before="0" w:beforeAutospacing="0" w:after="0" w:afterAutospacing="0" w:line="460" w:lineRule="exact"/>
        <w:jc w:val="center"/>
        <w:rPr>
          <w:rFonts w:hint="eastAsia" w:ascii="黑体" w:hAnsi="黑体" w:eastAsia="黑体" w:cs="黑体"/>
          <w:color w:val="000000"/>
          <w:sz w:val="32"/>
          <w:szCs w:val="32"/>
          <w:highlight w:val="none"/>
        </w:rPr>
      </w:pPr>
    </w:p>
    <w:p>
      <w:pPr>
        <w:pStyle w:val="3"/>
        <w:keepNext w:val="0"/>
        <w:keepLines w:val="0"/>
        <w:pageBreakBefore w:val="0"/>
        <w:widowControl w:val="0"/>
        <w:kinsoku/>
        <w:wordWrap/>
        <w:overflowPunct/>
        <w:topLinePunct w:val="0"/>
        <w:autoSpaceDE/>
        <w:autoSpaceDN/>
        <w:bidi w:val="0"/>
        <w:adjustRightInd/>
        <w:snapToGrid/>
        <w:spacing w:before="0" w:beforeAutospacing="0" w:after="157" w:afterLines="50" w:afterAutospacing="0" w:line="460" w:lineRule="exact"/>
        <w:jc w:val="center"/>
        <w:textAlignment w:val="auto"/>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rPr>
        <w:t xml:space="preserve">第一章  </w:t>
      </w:r>
      <w:r>
        <w:rPr>
          <w:rFonts w:hint="eastAsia" w:ascii="黑体" w:hAnsi="黑体" w:eastAsia="黑体" w:cs="黑体"/>
          <w:color w:val="000000"/>
          <w:sz w:val="28"/>
          <w:szCs w:val="28"/>
          <w:highlight w:val="none"/>
          <w:lang w:val="en-US" w:eastAsia="zh-CN"/>
        </w:rPr>
        <w:t xml:space="preserve"> </w:t>
      </w:r>
      <w:r>
        <w:rPr>
          <w:rFonts w:hint="eastAsia" w:ascii="黑体" w:hAnsi="黑体" w:eastAsia="黑体" w:cs="黑体"/>
          <w:color w:val="000000"/>
          <w:sz w:val="28"/>
          <w:szCs w:val="28"/>
          <w:highlight w:val="none"/>
        </w:rPr>
        <w:t xml:space="preserve">总  则 </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第一条</w:t>
      </w:r>
      <w:r>
        <w:rPr>
          <w:rFonts w:hint="eastAsia" w:ascii="仿宋_GB2312" w:hAnsi="仿宋_GB2312" w:eastAsia="仿宋_GB2312" w:cs="仿宋_GB2312"/>
          <w:color w:val="000000"/>
          <w:sz w:val="28"/>
          <w:szCs w:val="28"/>
          <w:highlight w:val="none"/>
        </w:rPr>
        <w:t xml:space="preserve"> 为体现党和政府对家庭经济困难学生的关怀，帮助他们顺利完成学业，根据《普通本科高校、高等职业学校国家助学金管理暂行办法》（财教〔2007〕92号）和《山东省普通高校国家助学金管理实施办法》（鲁财教[2007]36号）文件精神，结合我校实际，制定本办法。 </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第二条</w:t>
      </w:r>
      <w:r>
        <w:rPr>
          <w:rFonts w:hint="eastAsia" w:ascii="仿宋_GB2312" w:hAnsi="仿宋_GB2312" w:eastAsia="仿宋_GB2312" w:cs="仿宋_GB2312"/>
          <w:color w:val="000000"/>
          <w:sz w:val="28"/>
          <w:szCs w:val="28"/>
          <w:highlight w:val="none"/>
        </w:rPr>
        <w:t xml:space="preserve"> 国家助学金用于资助我校全日制普通本专科在校家庭经济困难学生。</w:t>
      </w:r>
    </w:p>
    <w:p>
      <w:pPr>
        <w:pStyle w:val="3"/>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line="460" w:lineRule="exact"/>
        <w:jc w:val="center"/>
        <w:textAlignment w:val="auto"/>
        <w:rPr>
          <w:rFonts w:hint="eastAsia" w:ascii="黑体" w:hAnsi="黑体" w:eastAsia="黑体" w:cs="黑体"/>
          <w:color w:val="000000"/>
          <w:sz w:val="28"/>
          <w:szCs w:val="28"/>
          <w:highlight w:val="none"/>
        </w:rPr>
      </w:pPr>
      <w:r>
        <w:rPr>
          <w:rFonts w:hint="eastAsia" w:ascii="黑体" w:hAnsi="黑体" w:eastAsia="黑体" w:cs="黑体"/>
          <w:color w:val="000000"/>
          <w:sz w:val="28"/>
          <w:szCs w:val="28"/>
          <w:highlight w:val="none"/>
        </w:rPr>
        <w:t>第二章  资助标准与申请条件</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 xml:space="preserve">第三条 </w:t>
      </w:r>
      <w:r>
        <w:rPr>
          <w:rFonts w:hint="eastAsia" w:ascii="仿宋_GB2312" w:hAnsi="仿宋_GB2312" w:eastAsia="仿宋_GB2312" w:cs="仿宋_GB2312"/>
          <w:color w:val="000000"/>
          <w:sz w:val="28"/>
          <w:szCs w:val="28"/>
          <w:highlight w:val="none"/>
        </w:rPr>
        <w:t>国家助学金主要资助家庭经济困难学生的在校生活费用开支，平均资助标准为每生每年3</w:t>
      </w: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00元，具体资助标准分为三档，1档2</w:t>
      </w:r>
      <w:r>
        <w:rPr>
          <w:rFonts w:hint="eastAsia" w:ascii="仿宋_GB2312" w:hAnsi="仿宋_GB2312" w:eastAsia="仿宋_GB2312" w:cs="仿宋_GB2312"/>
          <w:color w:val="000000"/>
          <w:sz w:val="28"/>
          <w:szCs w:val="28"/>
          <w:highlight w:val="none"/>
          <w:lang w:val="en-US" w:eastAsia="zh-CN"/>
        </w:rPr>
        <w:t>2</w:t>
      </w:r>
      <w:r>
        <w:rPr>
          <w:rFonts w:hint="eastAsia" w:ascii="仿宋_GB2312" w:hAnsi="仿宋_GB2312" w:eastAsia="仿宋_GB2312" w:cs="仿宋_GB2312"/>
          <w:color w:val="000000"/>
          <w:sz w:val="28"/>
          <w:szCs w:val="28"/>
          <w:highlight w:val="none"/>
        </w:rPr>
        <w:t>00元，2档3</w:t>
      </w: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00元，3档4</w:t>
      </w:r>
      <w:r>
        <w:rPr>
          <w:rFonts w:hint="eastAsia" w:ascii="仿宋_GB2312" w:hAnsi="仿宋_GB2312" w:eastAsia="仿宋_GB2312" w:cs="仿宋_GB2312"/>
          <w:color w:val="000000"/>
          <w:sz w:val="28"/>
          <w:szCs w:val="28"/>
          <w:highlight w:val="none"/>
          <w:lang w:val="en-US" w:eastAsia="zh-CN"/>
        </w:rPr>
        <w:t>4</w:t>
      </w:r>
      <w:r>
        <w:rPr>
          <w:rFonts w:hint="eastAsia" w:ascii="仿宋_GB2312" w:hAnsi="仿宋_GB2312" w:eastAsia="仿宋_GB2312" w:cs="仿宋_GB2312"/>
          <w:color w:val="000000"/>
          <w:sz w:val="28"/>
          <w:szCs w:val="28"/>
          <w:highlight w:val="none"/>
        </w:rPr>
        <w:t>00元。</w:t>
      </w:r>
      <w:r>
        <w:rPr>
          <w:rFonts w:hint="eastAsia" w:ascii="仿宋_GB2312" w:hAnsi="仿宋_GB2312" w:eastAsia="仿宋_GB2312" w:cs="仿宋_GB2312"/>
          <w:color w:val="000000"/>
          <w:sz w:val="28"/>
          <w:szCs w:val="28"/>
          <w:highlight w:val="none"/>
          <w:lang w:val="en-US" w:eastAsia="zh-CN"/>
        </w:rPr>
        <w:t>公费师范生</w:t>
      </w: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sz w:val="28"/>
          <w:szCs w:val="28"/>
          <w:highlight w:val="none"/>
          <w:lang w:val="en-US" w:eastAsia="zh-CN"/>
        </w:rPr>
        <w:t>公费医学生</w:t>
      </w: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sz w:val="28"/>
          <w:szCs w:val="28"/>
          <w:highlight w:val="none"/>
          <w:lang w:val="en-US" w:eastAsia="zh-CN"/>
        </w:rPr>
        <w:t>公费农科生</w:t>
      </w:r>
      <w:r>
        <w:rPr>
          <w:rFonts w:hint="eastAsia" w:ascii="仿宋_GB2312" w:hAnsi="仿宋_GB2312" w:eastAsia="仿宋_GB2312" w:cs="仿宋_GB2312"/>
          <w:color w:val="000000"/>
          <w:sz w:val="28"/>
          <w:szCs w:val="28"/>
          <w:highlight w:val="none"/>
        </w:rPr>
        <w:t>、</w:t>
      </w:r>
      <w:r>
        <w:rPr>
          <w:rFonts w:hint="eastAsia" w:ascii="仿宋_GB2312" w:hAnsi="仿宋_GB2312" w:eastAsia="仿宋_GB2312" w:cs="仿宋_GB2312"/>
          <w:color w:val="000000"/>
          <w:sz w:val="28"/>
          <w:szCs w:val="28"/>
          <w:highlight w:val="none"/>
          <w:lang w:val="en-US" w:eastAsia="zh-CN"/>
        </w:rPr>
        <w:t>退役士兵免费教育学生等已享受政策性生活补助的学生不再同时获得国家助学金。</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b/>
          <w:bCs/>
          <w:color w:val="000000"/>
          <w:sz w:val="28"/>
          <w:szCs w:val="28"/>
          <w:highlight w:val="none"/>
        </w:rPr>
        <w:t xml:space="preserve">第四条 </w:t>
      </w:r>
      <w:r>
        <w:rPr>
          <w:rFonts w:hint="eastAsia" w:ascii="仿宋_GB2312" w:hAnsi="仿宋_GB2312" w:eastAsia="仿宋_GB2312" w:cs="仿宋_GB2312"/>
          <w:color w:val="000000"/>
          <w:sz w:val="28"/>
          <w:szCs w:val="28"/>
          <w:highlight w:val="none"/>
        </w:rPr>
        <w:t>国家助学金的基本申请条件</w:t>
      </w:r>
      <w:r>
        <w:rPr>
          <w:rFonts w:hint="eastAsia" w:ascii="仿宋_GB2312" w:hAnsi="仿宋_GB2312" w:eastAsia="仿宋_GB2312" w:cs="仿宋_GB2312"/>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1.热爱社会主义祖国，拥护中国共产党的领导；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2.遵守宪法和法律，遵守学校规章制度；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3.诚实守信，道德品质优良；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4.勤奋学习，积极上进；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5.家庭经济困难，生活俭朴。</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b/>
          <w:bCs/>
          <w:color w:val="000000"/>
          <w:sz w:val="28"/>
          <w:szCs w:val="28"/>
          <w:highlight w:val="none"/>
        </w:rPr>
        <w:t xml:space="preserve">第五条 </w:t>
      </w:r>
      <w:r>
        <w:rPr>
          <w:rFonts w:hint="eastAsia" w:ascii="仿宋_GB2312" w:hAnsi="仿宋_GB2312" w:eastAsia="仿宋_GB2312" w:cs="仿宋_GB2312"/>
          <w:color w:val="000000"/>
          <w:sz w:val="28"/>
          <w:szCs w:val="28"/>
          <w:highlight w:val="none"/>
        </w:rPr>
        <w:t>重点资助对象</w:t>
      </w:r>
      <w:r>
        <w:rPr>
          <w:rFonts w:hint="eastAsia" w:ascii="仿宋_GB2312" w:hAnsi="仿宋_GB2312" w:eastAsia="仿宋_GB2312" w:cs="仿宋_GB2312"/>
          <w:color w:val="000000"/>
          <w:sz w:val="28"/>
          <w:szCs w:val="28"/>
          <w:highlight w:val="none"/>
          <w:lang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val="en-US" w:eastAsia="zh-CN"/>
        </w:rPr>
        <w:t>1.</w:t>
      </w:r>
      <w:r>
        <w:rPr>
          <w:rFonts w:ascii="仿宋_GB2312" w:hAnsi="仿宋_GB2312" w:eastAsia="仿宋_GB2312" w:cs="仿宋_GB2312"/>
          <w:color w:val="000000"/>
          <w:kern w:val="0"/>
          <w:sz w:val="28"/>
          <w:szCs w:val="28"/>
          <w:highlight w:val="none"/>
        </w:rPr>
        <w:t>建档立卡贫困家庭学生；</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val="en-US" w:eastAsia="zh-CN"/>
        </w:rPr>
        <w:t>2.</w:t>
      </w:r>
      <w:r>
        <w:rPr>
          <w:rFonts w:ascii="仿宋_GB2312" w:hAnsi="仿宋_GB2312" w:eastAsia="仿宋_GB2312" w:cs="仿宋_GB2312"/>
          <w:color w:val="000000"/>
          <w:kern w:val="0"/>
          <w:sz w:val="28"/>
          <w:szCs w:val="28"/>
          <w:highlight w:val="none"/>
        </w:rPr>
        <w:t>城乡最低生活保障家庭学生；</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val="en-US" w:eastAsia="zh-CN"/>
        </w:rPr>
        <w:t>3.</w:t>
      </w:r>
      <w:r>
        <w:rPr>
          <w:rFonts w:ascii="仿宋_GB2312" w:hAnsi="仿宋_GB2312" w:eastAsia="仿宋_GB2312" w:cs="仿宋_GB2312"/>
          <w:color w:val="000000"/>
          <w:kern w:val="0"/>
          <w:sz w:val="28"/>
          <w:szCs w:val="28"/>
          <w:highlight w:val="none"/>
        </w:rPr>
        <w:t>城乡特困供养学生；</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val="en-US" w:eastAsia="zh-CN"/>
        </w:rPr>
        <w:t>4.</w:t>
      </w:r>
      <w:r>
        <w:rPr>
          <w:rFonts w:ascii="仿宋_GB2312" w:hAnsi="仿宋_GB2312" w:eastAsia="仿宋_GB2312" w:cs="仿宋_GB2312"/>
          <w:color w:val="000000"/>
          <w:kern w:val="0"/>
          <w:sz w:val="28"/>
          <w:szCs w:val="28"/>
          <w:highlight w:val="none"/>
        </w:rPr>
        <w:t>孤儿；</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val="en-US" w:eastAsia="zh-CN"/>
        </w:rPr>
        <w:t>5.</w:t>
      </w:r>
      <w:r>
        <w:rPr>
          <w:rFonts w:ascii="仿宋_GB2312" w:hAnsi="仿宋_GB2312" w:eastAsia="仿宋_GB2312" w:cs="仿宋_GB2312"/>
          <w:color w:val="000000"/>
          <w:kern w:val="0"/>
          <w:sz w:val="28"/>
          <w:szCs w:val="28"/>
          <w:highlight w:val="none"/>
        </w:rPr>
        <w:t>烈士子女；</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560"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color w:val="000000"/>
          <w:kern w:val="0"/>
          <w:sz w:val="28"/>
          <w:szCs w:val="28"/>
          <w:highlight w:val="none"/>
          <w:lang w:val="en-US" w:eastAsia="zh-CN"/>
        </w:rPr>
        <w:t>6.</w:t>
      </w:r>
      <w:r>
        <w:rPr>
          <w:rFonts w:ascii="仿宋_GB2312" w:hAnsi="仿宋_GB2312" w:eastAsia="仿宋_GB2312" w:cs="仿宋_GB2312"/>
          <w:color w:val="000000"/>
          <w:kern w:val="0"/>
          <w:sz w:val="28"/>
          <w:szCs w:val="28"/>
          <w:highlight w:val="none"/>
        </w:rPr>
        <w:t>家庭经济困难的残疾学生及残疾人子女；</w:t>
      </w:r>
    </w:p>
    <w:p>
      <w:pPr>
        <w:keepNext w:val="0"/>
        <w:keepLines w:val="0"/>
        <w:pageBreakBefore w:val="0"/>
        <w:widowControl w:val="0"/>
        <w:kinsoku/>
        <w:wordWrap/>
        <w:overflowPunct/>
        <w:topLinePunct w:val="0"/>
        <w:autoSpaceDE/>
        <w:autoSpaceDN/>
        <w:bidi w:val="0"/>
        <w:adjustRightInd/>
        <w:snapToGrid/>
        <w:spacing w:line="440" w:lineRule="exact"/>
        <w:ind w:left="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kern w:val="0"/>
          <w:sz w:val="28"/>
          <w:szCs w:val="28"/>
          <w:highlight w:val="none"/>
          <w:lang w:val="en-US" w:eastAsia="zh-CN"/>
        </w:rPr>
        <w:t>7.</w:t>
      </w:r>
      <w:r>
        <w:rPr>
          <w:rFonts w:ascii="仿宋_GB2312" w:hAnsi="仿宋_GB2312" w:eastAsia="仿宋_GB2312" w:cs="仿宋_GB2312"/>
          <w:color w:val="000000"/>
          <w:kern w:val="0"/>
          <w:sz w:val="28"/>
          <w:szCs w:val="28"/>
          <w:highlight w:val="none"/>
        </w:rPr>
        <w:t>因其它原因（如家庭遭受重大自然灾害或重大突发意外、家庭成员患重大疾病等）造成经济特别困难的家庭学生。</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hAnsi="黑体" w:eastAsia="黑体" w:cs="黑体"/>
          <w:color w:val="000000"/>
          <w:kern w:val="0"/>
          <w:sz w:val="28"/>
          <w:szCs w:val="28"/>
          <w:highlight w:val="none"/>
        </w:rPr>
      </w:pPr>
      <w:r>
        <w:rPr>
          <w:rFonts w:hint="eastAsia" w:ascii="黑体" w:hAnsi="黑体" w:eastAsia="黑体" w:cs="黑体"/>
          <w:color w:val="000000"/>
          <w:kern w:val="0"/>
          <w:sz w:val="28"/>
          <w:szCs w:val="28"/>
          <w:highlight w:val="none"/>
        </w:rPr>
        <w:t>第三章  申请与评审</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z w:val="28"/>
          <w:szCs w:val="28"/>
          <w:highlight w:val="none"/>
        </w:rPr>
        <w:t xml:space="preserve">第六条 </w:t>
      </w:r>
      <w:r>
        <w:rPr>
          <w:rFonts w:hint="eastAsia" w:ascii="仿宋_GB2312" w:hAnsi="仿宋_GB2312" w:eastAsia="仿宋_GB2312" w:cs="仿宋_GB2312"/>
          <w:color w:val="000000"/>
          <w:sz w:val="28"/>
          <w:szCs w:val="28"/>
          <w:highlight w:val="none"/>
        </w:rPr>
        <w:t>国家助学金的评定坚持公开、公平、公正的原则。</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b/>
          <w:color w:val="000000"/>
          <w:sz w:val="28"/>
          <w:szCs w:val="28"/>
          <w:highlight w:val="none"/>
        </w:rPr>
        <w:t xml:space="preserve">第七条 </w:t>
      </w:r>
      <w:r>
        <w:rPr>
          <w:rFonts w:hint="eastAsia" w:ascii="仿宋_GB2312" w:hAnsi="仿宋_GB2312" w:eastAsia="仿宋_GB2312" w:cs="仿宋_GB2312"/>
          <w:color w:val="000000"/>
          <w:kern w:val="0"/>
          <w:sz w:val="28"/>
          <w:szCs w:val="28"/>
          <w:highlight w:val="none"/>
        </w:rPr>
        <w:t>国家助学金按学年申请和评审。同一学年内，获得国家助学金的学生可以同时申请并获得国家奖学金、国家励志奖学金、省政府奖学金、省政府励志奖学金和学校出资设立的奖学金中的一项。</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b/>
          <w:color w:val="000000"/>
          <w:sz w:val="28"/>
          <w:szCs w:val="28"/>
          <w:highlight w:val="none"/>
        </w:rPr>
        <w:t xml:space="preserve">第八条 </w:t>
      </w:r>
      <w:r>
        <w:rPr>
          <w:rFonts w:hint="eastAsia" w:ascii="仿宋_GB2312" w:hAnsi="仿宋_GB2312" w:eastAsia="仿宋_GB2312" w:cs="仿宋_GB2312"/>
          <w:color w:val="000000"/>
          <w:sz w:val="28"/>
          <w:szCs w:val="28"/>
          <w:highlight w:val="none"/>
        </w:rPr>
        <w:t>根据国家助学金申请条件，学生本人提出申请</w:t>
      </w:r>
      <w:r>
        <w:rPr>
          <w:rFonts w:hint="eastAsia" w:ascii="仿宋_GB2312" w:hAnsi="仿宋_GB2312" w:eastAsia="仿宋_GB2312" w:cs="仿宋_GB2312"/>
          <w:color w:val="000000"/>
          <w:sz w:val="28"/>
          <w:szCs w:val="28"/>
          <w:highlight w:val="none"/>
          <w:lang w:eastAsia="zh-CN"/>
        </w:rPr>
        <w:t>，</w:t>
      </w:r>
      <w:r>
        <w:rPr>
          <w:rFonts w:hint="eastAsia" w:ascii="仿宋_GB2312" w:hAnsi="仿宋_GB2312" w:eastAsia="仿宋_GB2312" w:cs="仿宋_GB2312"/>
          <w:color w:val="000000"/>
          <w:sz w:val="28"/>
          <w:szCs w:val="28"/>
          <w:highlight w:val="none"/>
        </w:rPr>
        <w:t>每学年一次，符合条件的学生可连续申请</w:t>
      </w:r>
      <w:r>
        <w:rPr>
          <w:rFonts w:hint="eastAsia" w:ascii="仿宋_GB2312" w:hAnsi="仿宋_GB2312" w:eastAsia="仿宋_GB2312" w:cs="仿宋_GB2312"/>
          <w:color w:val="000000"/>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color w:val="000000"/>
          <w:sz w:val="28"/>
          <w:szCs w:val="28"/>
          <w:highlight w:val="none"/>
          <w:lang w:val="en-US" w:eastAsia="zh-CN"/>
        </w:rPr>
        <w:t>第九条</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kern w:val="0"/>
          <w:sz w:val="28"/>
          <w:szCs w:val="28"/>
          <w:highlight w:val="none"/>
        </w:rPr>
        <w:t>学生班级或年级资助评议小组根据申请条件，对申请国家助学金的学生进行评议，向学院提出国家助学金的建议名单及资助等级，并报学院</w:t>
      </w:r>
      <w:r>
        <w:rPr>
          <w:rFonts w:hint="eastAsia" w:ascii="仿宋_GB2312" w:hAnsi="仿宋_GB2312" w:eastAsia="仿宋_GB2312" w:cs="仿宋_GB2312"/>
          <w:color w:val="000000"/>
          <w:kern w:val="0"/>
          <w:sz w:val="28"/>
          <w:szCs w:val="28"/>
          <w:highlight w:val="none"/>
          <w:lang w:eastAsia="zh-CN"/>
        </w:rPr>
        <w:t>学生</w:t>
      </w:r>
      <w:r>
        <w:rPr>
          <w:rFonts w:hint="eastAsia" w:ascii="仿宋_GB2312" w:hAnsi="仿宋_GB2312" w:eastAsia="仿宋_GB2312" w:cs="仿宋_GB2312"/>
          <w:color w:val="000000"/>
          <w:kern w:val="0"/>
          <w:sz w:val="28"/>
          <w:szCs w:val="28"/>
          <w:highlight w:val="none"/>
        </w:rPr>
        <w:t>资助工作领导小组审核。</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b/>
          <w:bCs/>
          <w:color w:val="000000"/>
          <w:sz w:val="28"/>
          <w:szCs w:val="28"/>
          <w:highlight w:val="none"/>
          <w:lang w:val="en-US" w:eastAsia="zh-CN"/>
        </w:rPr>
        <w:t>第十条</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kern w:val="0"/>
          <w:sz w:val="28"/>
          <w:szCs w:val="28"/>
          <w:highlight w:val="none"/>
        </w:rPr>
        <w:t>学院</w:t>
      </w:r>
      <w:r>
        <w:rPr>
          <w:rFonts w:hint="eastAsia" w:ascii="仿宋_GB2312" w:hAnsi="仿宋_GB2312" w:eastAsia="仿宋_GB2312" w:cs="仿宋_GB2312"/>
          <w:color w:val="000000"/>
          <w:kern w:val="0"/>
          <w:sz w:val="28"/>
          <w:szCs w:val="28"/>
          <w:highlight w:val="none"/>
          <w:lang w:eastAsia="zh-CN"/>
        </w:rPr>
        <w:t>学生</w:t>
      </w:r>
      <w:r>
        <w:rPr>
          <w:rFonts w:hint="eastAsia" w:ascii="仿宋_GB2312" w:hAnsi="仿宋_GB2312" w:eastAsia="仿宋_GB2312" w:cs="仿宋_GB2312"/>
          <w:color w:val="000000"/>
          <w:kern w:val="0"/>
          <w:sz w:val="28"/>
          <w:szCs w:val="28"/>
          <w:highlight w:val="none"/>
        </w:rPr>
        <w:t>资助工作领导小组对班级或年级资助评议小组提出的建议名单及资助等级进行资格审查和评选，提出获得国家助学金学生初选名单及资助等级，在本学院</w:t>
      </w:r>
      <w:r>
        <w:rPr>
          <w:rFonts w:hint="eastAsia" w:ascii="仿宋_GB2312" w:hAnsi="仿宋_GB2312" w:eastAsia="仿宋_GB2312" w:cs="仿宋_GB2312"/>
          <w:color w:val="000000"/>
          <w:kern w:val="0"/>
          <w:sz w:val="28"/>
          <w:szCs w:val="28"/>
          <w:highlight w:val="none"/>
          <w:lang w:val="en-US" w:eastAsia="zh-CN"/>
        </w:rPr>
        <w:t>进行不少于2个工作日的公示</w:t>
      </w:r>
      <w:r>
        <w:rPr>
          <w:rFonts w:hint="eastAsia" w:ascii="仿宋_GB2312" w:hAnsi="仿宋_GB2312" w:eastAsia="仿宋_GB2312" w:cs="仿宋_GB2312"/>
          <w:color w:val="000000"/>
          <w:kern w:val="0"/>
          <w:sz w:val="28"/>
          <w:szCs w:val="28"/>
          <w:highlight w:val="none"/>
        </w:rPr>
        <w:t>，公示无异议后将相关材料汇总报学校学生资助管理中心。</w:t>
      </w:r>
      <w:r>
        <w:rPr>
          <w:rFonts w:hint="default" w:ascii="仿宋_GB2312" w:hAnsi="仿宋_GB2312" w:eastAsia="仿宋_GB2312" w:cs="仿宋_GB2312"/>
          <w:color w:val="000000"/>
          <w:kern w:val="0"/>
          <w:sz w:val="28"/>
          <w:szCs w:val="28"/>
          <w:highlight w:val="none"/>
        </w:rPr>
        <w:br w:type="textWrapping"/>
      </w:r>
      <w:r>
        <w:rPr>
          <w:rFonts w:hint="default" w:ascii="Arial" w:hAnsi="Arial" w:eastAsia="宋体" w:cs="Arial"/>
          <w:color w:val="000000"/>
          <w:sz w:val="28"/>
          <w:szCs w:val="28"/>
          <w:highlight w:val="none"/>
          <w:u w:val="none"/>
        </w:rPr>
        <w:t>　　　</w:t>
      </w:r>
      <w:r>
        <w:rPr>
          <w:rFonts w:hint="default" w:ascii="仿宋_GB2312" w:hAnsi="仿宋_GB2312" w:eastAsia="仿宋_GB2312" w:cs="仿宋_GB2312"/>
          <w:b/>
          <w:bCs/>
          <w:color w:val="000000"/>
          <w:sz w:val="28"/>
          <w:szCs w:val="28"/>
          <w:highlight w:val="none"/>
        </w:rPr>
        <w:t>第十</w:t>
      </w:r>
      <w:r>
        <w:rPr>
          <w:rFonts w:hint="eastAsia" w:ascii="仿宋_GB2312" w:hAnsi="仿宋_GB2312" w:eastAsia="仿宋_GB2312" w:cs="仿宋_GB2312"/>
          <w:b/>
          <w:bCs/>
          <w:color w:val="000000"/>
          <w:sz w:val="28"/>
          <w:szCs w:val="28"/>
          <w:highlight w:val="none"/>
          <w:lang w:val="en-US" w:eastAsia="zh-CN"/>
        </w:rPr>
        <w:t>一</w:t>
      </w:r>
      <w:r>
        <w:rPr>
          <w:rFonts w:hint="default" w:ascii="仿宋_GB2312" w:hAnsi="仿宋_GB2312" w:eastAsia="仿宋_GB2312" w:cs="仿宋_GB2312"/>
          <w:b/>
          <w:bCs/>
          <w:color w:val="000000"/>
          <w:sz w:val="28"/>
          <w:szCs w:val="28"/>
          <w:highlight w:val="none"/>
        </w:rPr>
        <w:t>条</w:t>
      </w:r>
      <w:r>
        <w:rPr>
          <w:rFonts w:hint="default" w:ascii="仿宋_GB2312" w:hAnsi="仿宋_GB2312" w:eastAsia="仿宋_GB2312" w:cs="仿宋_GB2312"/>
          <w:color w:val="000000"/>
          <w:sz w:val="28"/>
          <w:szCs w:val="28"/>
          <w:highlight w:val="none"/>
        </w:rPr>
        <w:t xml:space="preserve"> </w:t>
      </w:r>
      <w:r>
        <w:rPr>
          <w:rFonts w:hint="default" w:ascii="仿宋_GB2312" w:hAnsi="仿宋_GB2312" w:eastAsia="仿宋_GB2312" w:cs="仿宋_GB2312"/>
          <w:color w:val="000000"/>
          <w:kern w:val="0"/>
          <w:sz w:val="28"/>
          <w:szCs w:val="28"/>
          <w:highlight w:val="none"/>
        </w:rPr>
        <w:t>学校学生资助管理中心负责汇总、审核各学院初选学生名单，报学校资助工作领导小组审定后，在全校范围内</w:t>
      </w:r>
      <w:r>
        <w:rPr>
          <w:rFonts w:hint="eastAsia" w:ascii="仿宋_GB2312" w:hAnsi="仿宋_GB2312" w:eastAsia="仿宋_GB2312" w:cs="仿宋_GB2312"/>
          <w:color w:val="000000"/>
          <w:kern w:val="0"/>
          <w:sz w:val="28"/>
          <w:szCs w:val="28"/>
          <w:highlight w:val="none"/>
        </w:rPr>
        <w:t>进行不少于5个工作日的公示</w:t>
      </w:r>
      <w:r>
        <w:rPr>
          <w:rFonts w:hint="default" w:ascii="仿宋_GB2312" w:hAnsi="仿宋_GB2312" w:eastAsia="仿宋_GB2312" w:cs="仿宋_GB2312"/>
          <w:color w:val="000000"/>
          <w:kern w:val="0"/>
          <w:sz w:val="28"/>
          <w:szCs w:val="28"/>
          <w:highlight w:val="none"/>
        </w:rPr>
        <w:t>。公示无异议后，</w:t>
      </w:r>
      <w:r>
        <w:rPr>
          <w:rFonts w:hint="eastAsia" w:ascii="仿宋_GB2312" w:hAnsi="仿宋_GB2312" w:eastAsia="仿宋_GB2312" w:cs="仿宋_GB2312"/>
          <w:color w:val="000000"/>
          <w:kern w:val="0"/>
          <w:sz w:val="28"/>
          <w:szCs w:val="28"/>
          <w:highlight w:val="none"/>
        </w:rPr>
        <w:t>报山东省学生资助管理中心备案</w:t>
      </w:r>
      <w:r>
        <w:rPr>
          <w:rFonts w:hint="default" w:ascii="仿宋_GB2312" w:hAnsi="仿宋_GB2312" w:eastAsia="仿宋_GB2312" w:cs="仿宋_GB2312"/>
          <w:color w:val="000000"/>
          <w:kern w:val="0"/>
          <w:sz w:val="28"/>
          <w:szCs w:val="28"/>
          <w:highlight w:val="none"/>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hAnsi="黑体" w:eastAsia="黑体" w:cs="黑体"/>
          <w:color w:val="000000"/>
          <w:kern w:val="0"/>
          <w:sz w:val="28"/>
          <w:szCs w:val="28"/>
          <w:highlight w:val="none"/>
        </w:rPr>
      </w:pPr>
      <w:r>
        <w:rPr>
          <w:rFonts w:hint="eastAsia" w:ascii="黑体" w:hAnsi="黑体" w:eastAsia="黑体" w:cs="黑体"/>
          <w:color w:val="000000"/>
          <w:kern w:val="0"/>
          <w:sz w:val="28"/>
          <w:szCs w:val="28"/>
          <w:highlight w:val="none"/>
        </w:rPr>
        <w:t>第四章  国家助学金发放</w:t>
      </w:r>
      <w:r>
        <w:rPr>
          <w:rFonts w:hint="eastAsia" w:ascii="黑体" w:hAnsi="黑体" w:eastAsia="黑体" w:cs="黑体"/>
          <w:color w:val="000000"/>
          <w:kern w:val="0"/>
          <w:sz w:val="28"/>
          <w:szCs w:val="28"/>
          <w:highlight w:val="none"/>
          <w:lang w:eastAsia="zh-CN"/>
        </w:rPr>
        <w:t>、</w:t>
      </w:r>
      <w:r>
        <w:rPr>
          <w:rFonts w:hint="eastAsia" w:ascii="黑体" w:hAnsi="黑体" w:eastAsia="黑体" w:cs="黑体"/>
          <w:color w:val="000000"/>
          <w:kern w:val="0"/>
          <w:sz w:val="28"/>
          <w:szCs w:val="28"/>
          <w:highlight w:val="none"/>
        </w:rPr>
        <w:t>管理与监督</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b/>
          <w:bCs/>
          <w:color w:val="000000"/>
          <w:sz w:val="28"/>
          <w:szCs w:val="28"/>
          <w:highlight w:val="none"/>
        </w:rPr>
        <w:t>第十</w:t>
      </w:r>
      <w:r>
        <w:rPr>
          <w:rFonts w:hint="eastAsia" w:ascii="仿宋_GB2312" w:hAnsi="仿宋_GB2312" w:eastAsia="仿宋_GB2312" w:cs="仿宋_GB2312"/>
          <w:b/>
          <w:bCs/>
          <w:color w:val="000000"/>
          <w:sz w:val="28"/>
          <w:szCs w:val="28"/>
          <w:highlight w:val="none"/>
          <w:lang w:val="en-US" w:eastAsia="zh-CN"/>
        </w:rPr>
        <w:t>二</w:t>
      </w:r>
      <w:r>
        <w:rPr>
          <w:rFonts w:hint="eastAsia" w:ascii="仿宋_GB2312" w:hAnsi="仿宋_GB2312" w:eastAsia="仿宋_GB2312" w:cs="仿宋_GB2312"/>
          <w:b/>
          <w:bCs/>
          <w:color w:val="000000"/>
          <w:sz w:val="28"/>
          <w:szCs w:val="28"/>
          <w:highlight w:val="none"/>
        </w:rPr>
        <w:t xml:space="preserve">条 </w:t>
      </w:r>
      <w:r>
        <w:rPr>
          <w:rFonts w:hint="eastAsia" w:ascii="仿宋_GB2312" w:hAnsi="仿宋_GB2312" w:eastAsia="仿宋_GB2312" w:cs="仿宋_GB2312"/>
          <w:color w:val="000000"/>
          <w:sz w:val="28"/>
          <w:szCs w:val="28"/>
          <w:highlight w:val="none"/>
        </w:rPr>
        <w:t>国家助学金划拨到位后，学生资助管理中心协调财务处等相关部门及时将国家助学金发放给受助学生</w:t>
      </w:r>
      <w:r>
        <w:rPr>
          <w:rFonts w:hint="eastAsia" w:ascii="仿宋_GB2312" w:hAnsi="仿宋_GB2312" w:eastAsia="仿宋_GB2312" w:cs="仿宋_GB2312"/>
          <w:color w:val="000000"/>
          <w:kern w:val="0"/>
          <w:sz w:val="28"/>
          <w:szCs w:val="28"/>
          <w:highlight w:val="none"/>
        </w:rPr>
        <w:t>，</w:t>
      </w:r>
      <w:r>
        <w:rPr>
          <w:rFonts w:hint="eastAsia" w:ascii="仿宋_GB2312" w:hAnsi="仿宋_GB2312" w:eastAsia="仿宋_GB2312" w:cs="仿宋_GB2312"/>
          <w:color w:val="000000"/>
          <w:sz w:val="28"/>
          <w:szCs w:val="28"/>
          <w:highlight w:val="none"/>
        </w:rPr>
        <w:t>绝不允许以实物或服务等形式，抵顶或扣减国家助学金。</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w:t>
      </w:r>
      <w:r>
        <w:rPr>
          <w:rFonts w:hint="eastAsia" w:ascii="仿宋_GB2312" w:hAnsi="仿宋_GB2312" w:eastAsia="仿宋_GB2312" w:cs="仿宋_GB2312"/>
          <w:b/>
          <w:bCs/>
          <w:color w:val="000000"/>
          <w:sz w:val="28"/>
          <w:szCs w:val="28"/>
          <w:highlight w:val="none"/>
          <w:lang w:val="en-US" w:eastAsia="zh-CN"/>
        </w:rPr>
        <w:t>三</w:t>
      </w:r>
      <w:r>
        <w:rPr>
          <w:rFonts w:hint="eastAsia" w:ascii="仿宋_GB2312" w:hAnsi="仿宋_GB2312" w:eastAsia="仿宋_GB2312" w:cs="仿宋_GB2312"/>
          <w:b/>
          <w:bCs/>
          <w:color w:val="000000"/>
          <w:sz w:val="28"/>
          <w:szCs w:val="28"/>
          <w:highlight w:val="none"/>
        </w:rPr>
        <w:t xml:space="preserve">条 </w:t>
      </w:r>
      <w:r>
        <w:rPr>
          <w:rFonts w:hint="eastAsia" w:ascii="仿宋_GB2312" w:hAnsi="仿宋_GB2312" w:eastAsia="仿宋_GB2312" w:cs="仿宋_GB2312"/>
          <w:color w:val="000000"/>
          <w:sz w:val="28"/>
          <w:szCs w:val="28"/>
          <w:highlight w:val="none"/>
        </w:rPr>
        <w:t>学校严格执行国家相关财经法规和本办法的规定，对国家助学金实行分账核算、专款专用，接受上级财政主管部门的检查和监督。</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rPr>
          <w:rFonts w:hint="eastAsia" w:ascii="黑体" w:hAnsi="黑体" w:eastAsia="黑体" w:cs="黑体"/>
          <w:color w:val="000000"/>
          <w:kern w:val="0"/>
          <w:sz w:val="28"/>
          <w:szCs w:val="28"/>
          <w:highlight w:val="none"/>
        </w:rPr>
      </w:pPr>
      <w:r>
        <w:rPr>
          <w:rFonts w:hint="eastAsia" w:ascii="黑体" w:hAnsi="黑体" w:eastAsia="黑体" w:cs="黑体"/>
          <w:color w:val="000000"/>
          <w:kern w:val="0"/>
          <w:sz w:val="28"/>
          <w:szCs w:val="28"/>
          <w:highlight w:val="none"/>
        </w:rPr>
        <w:t>第五章  附  则</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kern w:val="0"/>
          <w:sz w:val="28"/>
          <w:szCs w:val="28"/>
          <w:highlight w:val="none"/>
        </w:rPr>
      </w:pPr>
      <w:r>
        <w:rPr>
          <w:rFonts w:hint="eastAsia" w:ascii="仿宋_GB2312" w:hAnsi="仿宋_GB2312" w:eastAsia="仿宋_GB2312" w:cs="仿宋_GB2312"/>
          <w:b/>
          <w:bCs/>
          <w:color w:val="000000"/>
          <w:sz w:val="28"/>
          <w:szCs w:val="28"/>
          <w:highlight w:val="none"/>
        </w:rPr>
        <w:t>第十</w:t>
      </w:r>
      <w:r>
        <w:rPr>
          <w:rFonts w:hint="eastAsia" w:ascii="仿宋_GB2312" w:hAnsi="仿宋_GB2312" w:eastAsia="仿宋_GB2312" w:cs="仿宋_GB2312"/>
          <w:b/>
          <w:bCs/>
          <w:color w:val="000000"/>
          <w:sz w:val="28"/>
          <w:szCs w:val="28"/>
          <w:highlight w:val="none"/>
          <w:lang w:val="en-US" w:eastAsia="zh-CN"/>
        </w:rPr>
        <w:t>四</w:t>
      </w:r>
      <w:r>
        <w:rPr>
          <w:rFonts w:hint="eastAsia" w:ascii="仿宋_GB2312" w:hAnsi="仿宋_GB2312" w:eastAsia="仿宋_GB2312" w:cs="仿宋_GB2312"/>
          <w:b/>
          <w:bCs/>
          <w:color w:val="000000"/>
          <w:sz w:val="28"/>
          <w:szCs w:val="28"/>
          <w:highlight w:val="none"/>
        </w:rPr>
        <w:t>条</w:t>
      </w: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kern w:val="0"/>
          <w:sz w:val="28"/>
          <w:szCs w:val="28"/>
          <w:highlight w:val="none"/>
        </w:rPr>
        <w:t>本办法由学生工作部（处）负责解释。</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b/>
          <w:bCs/>
          <w:color w:val="000000"/>
          <w:sz w:val="28"/>
          <w:szCs w:val="28"/>
          <w:highlight w:val="none"/>
        </w:rPr>
        <w:t>第十</w:t>
      </w:r>
      <w:r>
        <w:rPr>
          <w:rFonts w:hint="eastAsia" w:ascii="仿宋_GB2312" w:hAnsi="仿宋_GB2312" w:eastAsia="仿宋_GB2312" w:cs="仿宋_GB2312"/>
          <w:b/>
          <w:bCs/>
          <w:color w:val="000000"/>
          <w:sz w:val="28"/>
          <w:szCs w:val="28"/>
          <w:highlight w:val="none"/>
          <w:lang w:val="en-US" w:eastAsia="zh-CN"/>
        </w:rPr>
        <w:t>五</w:t>
      </w:r>
      <w:r>
        <w:rPr>
          <w:rFonts w:hint="eastAsia" w:ascii="仿宋_GB2312" w:hAnsi="仿宋_GB2312" w:eastAsia="仿宋_GB2312" w:cs="仿宋_GB2312"/>
          <w:b/>
          <w:bCs/>
          <w:color w:val="000000"/>
          <w:sz w:val="28"/>
          <w:szCs w:val="28"/>
          <w:highlight w:val="none"/>
        </w:rPr>
        <w:t xml:space="preserve">条 </w:t>
      </w:r>
      <w:r>
        <w:rPr>
          <w:rFonts w:hint="eastAsia" w:ascii="仿宋_GB2312" w:hAnsi="仿宋_GB2312" w:eastAsia="仿宋_GB2312" w:cs="仿宋_GB2312"/>
          <w:color w:val="000000"/>
          <w:sz w:val="28"/>
          <w:szCs w:val="28"/>
          <w:highlight w:val="none"/>
        </w:rPr>
        <w:t>本办法自发布之日起施行。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C40DE0D3-B243-4C7A-BF13-05FEBE4B1F15}"/>
  </w:font>
  <w:font w:name="黑体">
    <w:panose1 w:val="02010609060101010101"/>
    <w:charset w:val="86"/>
    <w:family w:val="auto"/>
    <w:pitch w:val="default"/>
    <w:sig w:usb0="800002BF" w:usb1="38CF7CFA" w:usb2="00000016" w:usb3="00000000" w:csb0="00040001" w:csb1="00000000"/>
    <w:embedRegular r:id="rId2" w:fontKey="{36A997CB-1767-4DBF-86B0-8AB8BEFD231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E99430C9-B9E4-4551-8F0B-1FC0A74708C5}"/>
  </w:font>
  <w:font w:name="方正小标宋简体">
    <w:panose1 w:val="02000000000000000000"/>
    <w:charset w:val="86"/>
    <w:family w:val="script"/>
    <w:pitch w:val="default"/>
    <w:sig w:usb0="00000001" w:usb1="08000000" w:usb2="00000000" w:usb3="00000000" w:csb0="00040000" w:csb1="00000000"/>
    <w:embedRegular r:id="rId4" w:fontKey="{3A1F1970-2337-4BB1-931B-8A613AEC5BF2}"/>
  </w:font>
  <w:font w:name="仿宋_GB2312">
    <w:altName w:val="仿宋"/>
    <w:panose1 w:val="02010609030101010101"/>
    <w:charset w:val="86"/>
    <w:family w:val="modern"/>
    <w:pitch w:val="default"/>
    <w:sig w:usb0="00000000" w:usb1="00000000" w:usb2="00000000" w:usb3="00000000" w:csb0="00040000" w:csb1="00000000"/>
    <w:embedRegular r:id="rId5" w:fontKey="{D96360E5-8D1E-4E8C-A48D-D5E4E0533098}"/>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mY4YjU2MThiYTUzOGVkMjFkNTQzYzQ5NzAzMmMifQ=="/>
  </w:docVars>
  <w:rsids>
    <w:rsidRoot w:val="7E4D5A74"/>
    <w:rsid w:val="7E4D5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正文文本1"/>
    <w:basedOn w:val="1"/>
    <w:uiPriority w:val="0"/>
    <w:pPr>
      <w:spacing w:line="410" w:lineRule="auto"/>
      <w:ind w:firstLine="400"/>
      <w:jc w:val="left"/>
    </w:pPr>
    <w:rPr>
      <w:rFonts w:ascii="宋体" w:hAnsi="宋体" w:cs="宋体"/>
      <w:sz w:val="30"/>
      <w:szCs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2022-09-20T08:01:00Z</dcterms:created>
  <dc:creator>ice~sky </dc:creator>
  <cp:lastModifiedBy>ice~sky </cp:lastModifiedBy>
  <dcterms:modified xsi:type="dcterms:W3CDTF">2022-09-20T08:01:26Z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E804C1D68C0D493B806E4A461117BFA7</vt:lpwstr>
  </property>
</Properties>
</file>