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2021年德州学院心理健康教育月活动方案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新时代中国特色社会主义思想，全面落实全国、全省教育大会精神，扎实做好常态化疫情防控形势下的心理健康教育工作，全面提升我校心理育人工作质量，着力培育学生自尊自信、理性平和、积极向上的健康心态，经研究，决定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2021年心理健康教育月活动。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一、活动主题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多彩校园 健康心态 蓬勃人生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庆祝建党100周年为契机，以发展性心理健康教育和积极心理学理念为主导，结合常态化疫情防控形势，坚持大中小学心理健康教育一体化推进，聚焦主题，广泛开展丰富多彩的心理健康宣传教育活动，普及心理健康知识，营造良好校园氛围，培育学生健康心态，促进学生全面协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10日-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 xml:space="preserve"> 6月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四、活动内容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）“携手同行”优秀心理辅导案例评选展示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1.参与对象：心理健康教育专兼职教师、辅导员。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2.选题范围：在心理健康教育实践中，针对学生关注的心理健康问题进行释疑解惑和深度辅导的成功案例。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3.案例要求：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（1）案例须为心理健康教育工作中发生的真实案例，主题突出，观点正确，措施具体，方法科学，分析深刻，不得杜撰和抄袭。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（2）案例要采取一案一议的方式，有针对性、操作性和实效性，具有借鉴意义和推广价值。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（3）为保护隐私权，案例中涉及的班级、姓名等信息，应用化名，并注明“化名”字样。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（4）每个辅导案例上报材料1份，其中应包括案例简介、问题及分析、辅导思路和方法、辅导效果、经验与启示五部分，字数控制在 2000 字以内，以“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-作者姓名”命名。每件作品作者限3人以内。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4.推荐数量：采取限额推荐的方式，以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为单位集中报送，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每个学院限报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）“妙语绘心”心理健康主题脱口秀大赛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1.参与对象：在校大学生。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2.作品要求：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参赛作品须导向正确，主题鲜明，富有特色，内容紧紧围绕“自我认识”“压力应对”“人际沟通”“亲密关系”“生命意义”“个人成长”“心理科普”等心理健康相关主题，以脱口秀的形式展现。不得含有反对党和国家（包括其他国家或地区）禁止的内容，不得含有种族和宗教及身份歧视，不得污蔑民族传统文化、泄露国家或商业机密、侵犯他人隐私、污蔑或诽谤他人人格、歧视残疾人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（2）参赛者可以个人参赛，也可组合参赛，每个作品不得超过3位参赛选手。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（3）每个脱口秀作品须提交视频1部（MP4格式，要求图像声音清晰稳定），视频片头应显示标题，对主要内容有字幕提示或说明。每个作品时长不超过10分钟，视频文件以“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-姓名-作品名称”命名，另附不超过200字的作品介绍（word格式）。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（4）参赛作品须原创，不得抄袭、侵害他人版权。参赛者享有作品的著作权，须同意授权赛事主办方享有出版和网络传播权。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3.推荐数量：采取限额推荐方式，以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为单位集中报送，每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限报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）“画解心情”心理健康主题绘画设计大赛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1.参与对象：在校大学生。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2.作品要求：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（1）作品要契合心理健康主题，内容积极向上，结构完整合理，富有想象力及艺术感染力，能传递心理正能量。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（2）作品可以是插画、漫画、绘本、纯艺、设计中的任何一类，但必须为原创，严禁抄袭或大幅借鉴，一经发现取消参赛资格。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（3）作品完成后请拍照报送，仅提交电子版（JPG格式，要求内容完整、像素清晰），以“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-姓名-作品名称”命名，另附不超过200字的作品介绍（word格式）。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（4）参赛作品须原创，不得抄袭、侵害他人版权。参赛者享有作品的著作权，须同意授权赛事主办方享有出版和网络传播权。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3.推荐数量：采取限额推荐方式，以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为单位集中报送，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每个学院不超过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3幅作品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（四）“朋心合力，相知相行”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大学生朋辈心理辅导技能大赛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参与对象：在校大学生。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分为初赛、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复赛选手培训、</w:t>
      </w:r>
      <w:r>
        <w:rPr>
          <w:rFonts w:hint="eastAsia" w:ascii="仿宋_GB2312" w:hAnsi="仿宋_GB2312" w:eastAsia="仿宋_GB2312" w:cs="仿宋_GB2312"/>
          <w:sz w:val="32"/>
          <w:szCs w:val="32"/>
        </w:rPr>
        <w:t>复赛、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决赛选手培训、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初赛：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5月9日。初赛以基础知识测试结合主题演讲形式进行，按照笔试和主题演讲成绩总分决定参加复赛的选手名单。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复赛选手培训：培训内容为心理问题的鉴别与诊断，朋辈心理辅导技巧，参加人员为入围复赛的参赛选手。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复赛：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5月15日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。复赛采用现场情景剧方式进行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，比赛前提供题库，选手根据题库中的情境自行编写剧本，从题目的结尾处进行续演。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决赛选手培训：培训内容为心理问题的鉴别与诊断，朋辈心理辅导技巧，参加人员为入围决赛的参赛选手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5月16日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决赛分为自我风采展示与模拟情景展示环节，按照两项环节成绩总分决定最终成绩排名。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本次大赛将评选出一等奖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项，二等奖3项，三等奖6项，公开表彰。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4月26日发布的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《关于开展第五届德州学院大学生朋辈心理辅导技能大赛的通知》。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（五）“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心路相守，温暖前行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”系列团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体心理辅导活动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98490" cy="3188335"/>
            <wp:effectExtent l="0" t="0" r="16510" b="12065"/>
            <wp:docPr id="3" name="图片 3" descr="16206304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063048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报名请关注“德州学院心理中心”微信公众号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（六）“多彩校园 健康心态 蓬勃人生”学生心理健康节启动仪式暨“家校同心圆”线上论坛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1.活动时间：2021年5月22日9:00-11:30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2.活动地点：德州学院南校区音乐厅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3.线上平台：奏嘛APP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4.活动主题：家校协同 关爱心灵 助力成长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5.参加人员：德州学院各学院党总支副书记、团总支书记、辅导员、班主任代表，学生心理骨干，德州市各中小学校长、老师、学生家长等。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6.主办单位：德州学院学生工作处、德州市教育与体育局、德州市广播电视台、正觉心理咨询服务中心、盛佳健康咨询服务有限公司、悠贝亲子图书馆。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（七）德州学院“红心向党，青春向上” 5·25户外心理素质拓展活动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1.活动时间：2021年5月25日14:30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2.活动地点：田径运动场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3.参加人员：在校大学生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4.活动内容：主题涂鸦墙、心理设备体验、团体协作活动等。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活动详情请关注“德州学院心理中心”微信公众号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（八）现场心理咨询开放日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1.活动时间：5月26日（周三）9:00-12:00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2.活动地点：2号学生公寓东首大学生心理健康教育与咨询中心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3.参加人员：全校大学生自愿参与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4.活动方式：①心理困惑咨询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②心理常识普及并发放相关宣传材料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（九）各学院心理健康系列活动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1.活动时间：宣传月期间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2.活动内容：各学院在活动周期间自行设计、自主开展心理健康教育活动。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3.活动要求：6月10日前，各学院将各自在宣传周期间开展的心理健康教育活动的总结材料，报学生处心理健康教育与咨询中心（dzuxsc@163.com）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（十）各院系活动风采展示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1.活动时间：5月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2.活动方式：心理中心官方公众号刊载，推送各学院自主开展的心理健康教育活动风采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（一）高度重视，精心组织。各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要把开展好学生心理健康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作为维护广大学生身心健康和校园和谐稳定的重要举措，科学筹划设计，精心组织实施，广泛动员发动，确保心理健康节各项活动取得实实在在成效。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（二）创新载体，突出特色。积极拓展活动载体，创新方式方法，不断增强吸引力和感染力。要加强品牌建设，积极打造精品特色活动，丰富拓展心理健康教育资源，形成可复制、可推广的经验做法。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（三）加强推广，注重长效。要加大宣传力度，加强与主流媒体的合作，充分利用门户网站、微信、微博、手机客户端等媒介，扩大活动影响力。要注重长效机制建设，建立健全本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心理健康教育工作机构和制度，推动富有成效的专题活动转化为促进学生健康成长的长效常态工作。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各学院请于 6 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日前将《德州学院心理健康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教育月活动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推荐评选汇总表》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（见附件）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和推荐评选材料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经党总支副书记签字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加盖学院公章后报送至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103学生处办公室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，电子版发送至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dzuxsc@163.com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李芳菲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8982013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附件：山东省高校心理健康教育月展示活动推荐评选汇总表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5 月 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17" w:right="1800" w:bottom="1440" w:left="1417" w:header="851" w:footer="992" w:gutter="0"/>
          <w:cols w:space="425" w:num="1"/>
          <w:docGrid w:type="lines" w:linePitch="312" w:charSpace="0"/>
        </w:sectPr>
      </w:pPr>
    </w:p>
    <w:p>
      <w:pPr>
        <w:spacing w:line="366" w:lineRule="exact"/>
        <w:ind w:left="540"/>
        <w:rPr>
          <w:rFonts w:hint="eastAsia" w:eastAsia="黑体"/>
          <w:sz w:val="20"/>
          <w:szCs w:val="20"/>
          <w:lang w:val="en-US"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105" w:lineRule="exact"/>
        <w:rPr>
          <w:sz w:val="20"/>
          <w:szCs w:val="20"/>
        </w:rPr>
      </w:pPr>
    </w:p>
    <w:p>
      <w:pPr>
        <w:spacing w:line="502" w:lineRule="exact"/>
        <w:ind w:right="121"/>
        <w:jc w:val="center"/>
        <w:rPr>
          <w:rFonts w:ascii="方正小标宋_GBK" w:eastAsia="方正小标宋_GBK"/>
          <w:sz w:val="20"/>
          <w:szCs w:val="20"/>
        </w:rPr>
      </w:pP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德州学院</w:t>
      </w:r>
      <w:r>
        <w:rPr>
          <w:rFonts w:hint="eastAsia" w:ascii="方正小标宋_GBK" w:hAnsi="宋体" w:eastAsia="方正小标宋_GBK" w:cs="宋体"/>
          <w:sz w:val="44"/>
          <w:szCs w:val="44"/>
        </w:rPr>
        <w:t>心理健康教育月展示活动推荐评选汇总表</w:t>
      </w:r>
    </w:p>
    <w:p>
      <w:pPr>
        <w:spacing w:line="60" w:lineRule="exact"/>
        <w:rPr>
          <w:rFonts w:ascii="方正小标宋_GBK" w:eastAsia="方正小标宋_GBK"/>
          <w:sz w:val="20"/>
          <w:szCs w:val="20"/>
        </w:rPr>
      </w:pPr>
    </w:p>
    <w:p>
      <w:pPr>
        <w:tabs>
          <w:tab w:val="left" w:pos="11890"/>
        </w:tabs>
        <w:rPr>
          <w:rFonts w:ascii="宋体" w:hAnsi="宋体" w:eastAsia="宋体"/>
          <w:sz w:val="28"/>
        </w:rPr>
      </w:pPr>
    </w:p>
    <w:p>
      <w:pPr>
        <w:tabs>
          <w:tab w:val="left" w:pos="11890"/>
        </w:tabs>
        <w:rPr>
          <w:rFonts w:ascii="宋体" w:hAnsi="宋体" w:eastAsia="宋体"/>
        </w:rPr>
      </w:pPr>
      <w:r>
        <w:rPr>
          <w:rFonts w:hint="eastAsia" w:ascii="宋体" w:hAnsi="宋体" w:eastAsia="宋体"/>
          <w:sz w:val="28"/>
        </w:rPr>
        <w:t xml:space="preserve">推荐单位（盖章） </w:t>
      </w:r>
      <w:r>
        <w:rPr>
          <w:rFonts w:ascii="宋体" w:hAnsi="宋体" w:eastAsia="宋体"/>
          <w:sz w:val="28"/>
        </w:rPr>
        <w:t xml:space="preserve"> </w:t>
      </w:r>
      <w:r>
        <w:rPr>
          <w:rFonts w:hint="eastAsia" w:ascii="宋体" w:hAnsi="宋体" w:eastAsia="宋体"/>
          <w:sz w:val="28"/>
        </w:rPr>
        <w:t xml:space="preserve"> </w:t>
      </w:r>
      <w:r>
        <w:rPr>
          <w:rFonts w:ascii="宋体" w:hAnsi="宋体" w:eastAsia="宋体"/>
          <w:sz w:val="28"/>
        </w:rPr>
        <w:t xml:space="preserve">                                                  </w:t>
      </w:r>
      <w:r>
        <w:rPr>
          <w:rFonts w:hint="eastAsia" w:ascii="宋体" w:hAnsi="宋体" w:eastAsia="宋体"/>
          <w:sz w:val="28"/>
        </w:rPr>
        <w:t>填表日期：2</w:t>
      </w:r>
      <w:r>
        <w:rPr>
          <w:rFonts w:ascii="宋体" w:hAnsi="宋体" w:eastAsia="宋体"/>
          <w:sz w:val="28"/>
        </w:rPr>
        <w:t>021</w:t>
      </w:r>
      <w:r>
        <w:rPr>
          <w:rFonts w:hint="eastAsia" w:ascii="宋体" w:hAnsi="宋体" w:eastAsia="宋体"/>
          <w:sz w:val="28"/>
        </w:rPr>
        <w:t xml:space="preserve">年 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</w:rPr>
        <w:t xml:space="preserve">月 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</w:rPr>
        <w:t>日</w:t>
      </w:r>
    </w:p>
    <w:tbl>
      <w:tblPr>
        <w:tblStyle w:val="8"/>
        <w:tblW w:w="14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992"/>
        <w:gridCol w:w="3581"/>
        <w:gridCol w:w="2362"/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案例题目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作者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“携手同行”优秀心理辅导案例评选展示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……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活动名称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作者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“妙语绘心”心理健康主题脱口秀大赛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……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作品名称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作者</w:t>
            </w: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“画解心情”心理健康主题绘画设计大赛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……</w:t>
            </w:r>
          </w:p>
        </w:tc>
        <w:tc>
          <w:tcPr>
            <w:tcW w:w="35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after="0"/>
        <w:rPr>
          <w:sz w:val="23"/>
        </w:rPr>
        <w:sectPr>
          <w:footerReference r:id="rId4" w:type="default"/>
          <w:footerReference r:id="rId5" w:type="even"/>
          <w:pgSz w:w="16850" w:h="11910" w:orient="landscape"/>
          <w:pgMar w:top="1100" w:right="1640" w:bottom="2040" w:left="1520" w:header="0" w:footer="1859" w:gutter="0"/>
          <w:cols w:space="720" w:num="1"/>
        </w:sectPr>
      </w:pPr>
    </w:p>
    <w:p>
      <w:pPr>
        <w:spacing w:line="331" w:lineRule="exact"/>
        <w:ind w:left="660"/>
        <w:rPr>
          <w:rFonts w:hint="eastAsia" w:eastAsia="宋体"/>
          <w:lang w:val="en-US" w:eastAsia="zh-CN"/>
        </w:rPr>
        <w:sectPr>
          <w:type w:val="continuous"/>
          <w:pgSz w:w="16850" w:h="11910" w:orient="landscape"/>
          <w:pgMar w:top="1580" w:right="1640" w:bottom="280" w:left="1520" w:header="720" w:footer="720" w:gutter="0"/>
          <w:cols w:space="720" w:num="1"/>
        </w:sectPr>
      </w:pPr>
      <w:r>
        <w:rPr>
          <w:rFonts w:ascii="宋体" w:hAnsi="宋体" w:eastAsia="宋体"/>
          <w:sz w:val="24"/>
          <w:szCs w:val="24"/>
        </w:rPr>
        <w:t>联系人姓名：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</w:t>
      </w:r>
      <w:r>
        <w:rPr>
          <w:rFonts w:ascii="宋体" w:hAnsi="宋体" w:eastAsia="宋体"/>
          <w:sz w:val="24"/>
          <w:szCs w:val="24"/>
        </w:rPr>
        <w:t>联系电话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5073650</wp:posOffset>
              </wp:positionH>
              <wp:positionV relativeFrom="page">
                <wp:posOffset>6240145</wp:posOffset>
              </wp:positionV>
              <wp:extent cx="474345" cy="203835"/>
              <wp:effectExtent l="0" t="0" r="0" b="0"/>
              <wp:wrapNone/>
              <wp:docPr id="410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345" cy="2038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left:399.5pt;margin-top:491.35pt;height:16.05pt;width:37.35pt;mso-position-horizontal-relative:page;mso-position-vertical-relative:page;z-index:-251657216;mso-width-relative:page;mso-height-relative:page;" filled="f" stroked="f" coordsize="21600,21600" o:gfxdata="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v23s7cAAAADAEAAA8AAAAAAAAAAQAgAAAAIgAAAGRycy9kb3ducmV2LnhtbFBLAQIUABQA&#10;AAAIAIdO4kA3QzajswEAAF8DAAAOAAAAAAAAAAEAIAAAACs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6094095</wp:posOffset>
              </wp:positionV>
              <wp:extent cx="474345" cy="203835"/>
              <wp:effectExtent l="0" t="0" r="0" b="0"/>
              <wp:wrapNone/>
              <wp:docPr id="409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345" cy="2038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- 8 -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left:75.55pt;margin-top:479.85pt;height:16.05pt;width:37.35pt;mso-position-horizontal-relative:page;mso-position-vertical-relative:page;z-index:-251657216;mso-width-relative:page;mso-height-relative:page;" filled="f" stroked="f" coordsize="21600,21600" o:gfxdata="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e/mB9oAAAALAQAADwAAAAAAAAABACAAAAAiAAAAZHJzL2Rvd25yZXYueG1sUEsBAhQAFAAA&#10;AAgAh07iQF+fVRS0AQAAXwMAAA4AAAAAAAAAAQAgAAAAK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- 8 -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3F4CB7"/>
    <w:rsid w:val="004217CA"/>
    <w:rsid w:val="00A75520"/>
    <w:rsid w:val="00D64E15"/>
    <w:rsid w:val="00E83B5B"/>
    <w:rsid w:val="01BA1E80"/>
    <w:rsid w:val="01F17D76"/>
    <w:rsid w:val="024A29A5"/>
    <w:rsid w:val="02C020B6"/>
    <w:rsid w:val="02C228DB"/>
    <w:rsid w:val="02DE3BF6"/>
    <w:rsid w:val="02EC56E7"/>
    <w:rsid w:val="03977EBC"/>
    <w:rsid w:val="03AC0C53"/>
    <w:rsid w:val="03AC392D"/>
    <w:rsid w:val="03B06F46"/>
    <w:rsid w:val="03CE7E7F"/>
    <w:rsid w:val="04276424"/>
    <w:rsid w:val="046F0723"/>
    <w:rsid w:val="047B7CCA"/>
    <w:rsid w:val="04AE71F4"/>
    <w:rsid w:val="0510625B"/>
    <w:rsid w:val="0516701A"/>
    <w:rsid w:val="055B0B8D"/>
    <w:rsid w:val="05F32EF7"/>
    <w:rsid w:val="063C226E"/>
    <w:rsid w:val="065D2F06"/>
    <w:rsid w:val="0693789C"/>
    <w:rsid w:val="075E6BCE"/>
    <w:rsid w:val="079F2A16"/>
    <w:rsid w:val="07CB762F"/>
    <w:rsid w:val="07CD7126"/>
    <w:rsid w:val="08552B66"/>
    <w:rsid w:val="08983AE5"/>
    <w:rsid w:val="08C223EA"/>
    <w:rsid w:val="091F32E2"/>
    <w:rsid w:val="094F353A"/>
    <w:rsid w:val="09713C6D"/>
    <w:rsid w:val="09811F21"/>
    <w:rsid w:val="098929D6"/>
    <w:rsid w:val="0A353BF0"/>
    <w:rsid w:val="0A694756"/>
    <w:rsid w:val="0A7A672A"/>
    <w:rsid w:val="0A9D326D"/>
    <w:rsid w:val="0AC52500"/>
    <w:rsid w:val="0B0A718B"/>
    <w:rsid w:val="0B1567A9"/>
    <w:rsid w:val="0B561FAF"/>
    <w:rsid w:val="0BB47BB4"/>
    <w:rsid w:val="0C6701D6"/>
    <w:rsid w:val="0CA104B2"/>
    <w:rsid w:val="0CAC2847"/>
    <w:rsid w:val="0CE67F42"/>
    <w:rsid w:val="0D587CDA"/>
    <w:rsid w:val="0D6D12AE"/>
    <w:rsid w:val="0EAA53CA"/>
    <w:rsid w:val="0F5A3C7E"/>
    <w:rsid w:val="0FE51BD8"/>
    <w:rsid w:val="10AB4CC5"/>
    <w:rsid w:val="10AC7A8D"/>
    <w:rsid w:val="10BC4DFA"/>
    <w:rsid w:val="10DD0E0F"/>
    <w:rsid w:val="10F32CB2"/>
    <w:rsid w:val="112B7FB8"/>
    <w:rsid w:val="117A6F93"/>
    <w:rsid w:val="126E378D"/>
    <w:rsid w:val="127E00C3"/>
    <w:rsid w:val="12A522A1"/>
    <w:rsid w:val="12B9579E"/>
    <w:rsid w:val="12F616EA"/>
    <w:rsid w:val="135B715C"/>
    <w:rsid w:val="136B5586"/>
    <w:rsid w:val="13B6571F"/>
    <w:rsid w:val="14A13778"/>
    <w:rsid w:val="14E82BDD"/>
    <w:rsid w:val="15005AF7"/>
    <w:rsid w:val="15031164"/>
    <w:rsid w:val="15220616"/>
    <w:rsid w:val="15562AF0"/>
    <w:rsid w:val="15731B33"/>
    <w:rsid w:val="15882079"/>
    <w:rsid w:val="15BB275E"/>
    <w:rsid w:val="15CD1A01"/>
    <w:rsid w:val="15F542AF"/>
    <w:rsid w:val="16102069"/>
    <w:rsid w:val="1629639A"/>
    <w:rsid w:val="16AC4EB0"/>
    <w:rsid w:val="17124BDD"/>
    <w:rsid w:val="171C6E57"/>
    <w:rsid w:val="175030C6"/>
    <w:rsid w:val="18DF4E80"/>
    <w:rsid w:val="18E053F8"/>
    <w:rsid w:val="18E831AA"/>
    <w:rsid w:val="19362C05"/>
    <w:rsid w:val="1963783E"/>
    <w:rsid w:val="19816BEB"/>
    <w:rsid w:val="1A462A8A"/>
    <w:rsid w:val="1A6F76B2"/>
    <w:rsid w:val="1A8F5785"/>
    <w:rsid w:val="1A986E5D"/>
    <w:rsid w:val="1B452CE2"/>
    <w:rsid w:val="1B5E6387"/>
    <w:rsid w:val="1BB37719"/>
    <w:rsid w:val="1C6E24E9"/>
    <w:rsid w:val="1CBA48E3"/>
    <w:rsid w:val="1D89611B"/>
    <w:rsid w:val="1DCA508E"/>
    <w:rsid w:val="1DFC10F7"/>
    <w:rsid w:val="1E6D1017"/>
    <w:rsid w:val="1E7B4BB2"/>
    <w:rsid w:val="1F15571E"/>
    <w:rsid w:val="1F346677"/>
    <w:rsid w:val="1FC60730"/>
    <w:rsid w:val="1FD9059B"/>
    <w:rsid w:val="209921EB"/>
    <w:rsid w:val="20C7757E"/>
    <w:rsid w:val="20E53201"/>
    <w:rsid w:val="210F67DE"/>
    <w:rsid w:val="21B83251"/>
    <w:rsid w:val="21EE62FE"/>
    <w:rsid w:val="22446286"/>
    <w:rsid w:val="239B1A0D"/>
    <w:rsid w:val="23D20F15"/>
    <w:rsid w:val="24044F6C"/>
    <w:rsid w:val="240F211B"/>
    <w:rsid w:val="24C84DE0"/>
    <w:rsid w:val="24EA19DC"/>
    <w:rsid w:val="250F537C"/>
    <w:rsid w:val="258B2A17"/>
    <w:rsid w:val="25B12548"/>
    <w:rsid w:val="25CA6BF7"/>
    <w:rsid w:val="25DF526A"/>
    <w:rsid w:val="278531C4"/>
    <w:rsid w:val="27DC4CD8"/>
    <w:rsid w:val="284149E1"/>
    <w:rsid w:val="28501E10"/>
    <w:rsid w:val="28E86B37"/>
    <w:rsid w:val="28ED156D"/>
    <w:rsid w:val="298F52C2"/>
    <w:rsid w:val="29D1001A"/>
    <w:rsid w:val="2A581E08"/>
    <w:rsid w:val="2ABA3BAC"/>
    <w:rsid w:val="2B1C4464"/>
    <w:rsid w:val="2B835B20"/>
    <w:rsid w:val="2BDE15EB"/>
    <w:rsid w:val="2BEB6C5A"/>
    <w:rsid w:val="2C140DF4"/>
    <w:rsid w:val="2CB325E0"/>
    <w:rsid w:val="2D066366"/>
    <w:rsid w:val="2D7731BA"/>
    <w:rsid w:val="2E9E358B"/>
    <w:rsid w:val="2EE3567A"/>
    <w:rsid w:val="2F552879"/>
    <w:rsid w:val="2F597EB2"/>
    <w:rsid w:val="2F5B32F9"/>
    <w:rsid w:val="2F7224A0"/>
    <w:rsid w:val="2FC6769F"/>
    <w:rsid w:val="302D03D4"/>
    <w:rsid w:val="3068658C"/>
    <w:rsid w:val="309F00A4"/>
    <w:rsid w:val="30DC108B"/>
    <w:rsid w:val="321D5F85"/>
    <w:rsid w:val="321D70BD"/>
    <w:rsid w:val="330119B9"/>
    <w:rsid w:val="333B77A5"/>
    <w:rsid w:val="3359148D"/>
    <w:rsid w:val="33CF13A9"/>
    <w:rsid w:val="346E5B0A"/>
    <w:rsid w:val="351574C2"/>
    <w:rsid w:val="35184FC2"/>
    <w:rsid w:val="351C69FA"/>
    <w:rsid w:val="363015B0"/>
    <w:rsid w:val="367F4D9D"/>
    <w:rsid w:val="36A070AE"/>
    <w:rsid w:val="36AF638D"/>
    <w:rsid w:val="36DB4FAC"/>
    <w:rsid w:val="37232C46"/>
    <w:rsid w:val="37460395"/>
    <w:rsid w:val="376B6198"/>
    <w:rsid w:val="37A8425B"/>
    <w:rsid w:val="37B92174"/>
    <w:rsid w:val="38947A33"/>
    <w:rsid w:val="38D22539"/>
    <w:rsid w:val="38F05B2E"/>
    <w:rsid w:val="3A947D2F"/>
    <w:rsid w:val="3A9819EC"/>
    <w:rsid w:val="3A9D5E6A"/>
    <w:rsid w:val="3ABB6FD0"/>
    <w:rsid w:val="3B4E0881"/>
    <w:rsid w:val="3B90045D"/>
    <w:rsid w:val="3BD51DAB"/>
    <w:rsid w:val="3C980F02"/>
    <w:rsid w:val="3CB575D4"/>
    <w:rsid w:val="3D194D2C"/>
    <w:rsid w:val="3D5F2802"/>
    <w:rsid w:val="3D7E1DC4"/>
    <w:rsid w:val="3D904005"/>
    <w:rsid w:val="3DE35806"/>
    <w:rsid w:val="3E223151"/>
    <w:rsid w:val="3E2712DE"/>
    <w:rsid w:val="3E6163FB"/>
    <w:rsid w:val="3EF836E7"/>
    <w:rsid w:val="3F0B5DF3"/>
    <w:rsid w:val="3F563044"/>
    <w:rsid w:val="3FFF2E75"/>
    <w:rsid w:val="408A401C"/>
    <w:rsid w:val="40A3214B"/>
    <w:rsid w:val="41061689"/>
    <w:rsid w:val="41135809"/>
    <w:rsid w:val="412D53F4"/>
    <w:rsid w:val="41665DD7"/>
    <w:rsid w:val="41E614D3"/>
    <w:rsid w:val="41F25F21"/>
    <w:rsid w:val="42062511"/>
    <w:rsid w:val="42293625"/>
    <w:rsid w:val="425C6F50"/>
    <w:rsid w:val="42683FEB"/>
    <w:rsid w:val="42CE0551"/>
    <w:rsid w:val="43764E0B"/>
    <w:rsid w:val="4458753F"/>
    <w:rsid w:val="446F1B85"/>
    <w:rsid w:val="44FF38C7"/>
    <w:rsid w:val="453D2B21"/>
    <w:rsid w:val="45610628"/>
    <w:rsid w:val="45AF2578"/>
    <w:rsid w:val="45E778BC"/>
    <w:rsid w:val="45FF0542"/>
    <w:rsid w:val="460A48D3"/>
    <w:rsid w:val="479F697E"/>
    <w:rsid w:val="48E704C3"/>
    <w:rsid w:val="49614C5D"/>
    <w:rsid w:val="4A3E718F"/>
    <w:rsid w:val="4A625A73"/>
    <w:rsid w:val="4AB96273"/>
    <w:rsid w:val="4ABF48D2"/>
    <w:rsid w:val="4AD01017"/>
    <w:rsid w:val="4AE32ACD"/>
    <w:rsid w:val="4C10707F"/>
    <w:rsid w:val="4C270F6E"/>
    <w:rsid w:val="4D481E5D"/>
    <w:rsid w:val="4D833D16"/>
    <w:rsid w:val="4D9265E0"/>
    <w:rsid w:val="4E7D67CE"/>
    <w:rsid w:val="4F903C4C"/>
    <w:rsid w:val="4FC94ED0"/>
    <w:rsid w:val="505A33EA"/>
    <w:rsid w:val="50682D72"/>
    <w:rsid w:val="506D1857"/>
    <w:rsid w:val="50A746B9"/>
    <w:rsid w:val="516C5655"/>
    <w:rsid w:val="518708FC"/>
    <w:rsid w:val="51EF5538"/>
    <w:rsid w:val="528E5FA8"/>
    <w:rsid w:val="52A94354"/>
    <w:rsid w:val="52EE1539"/>
    <w:rsid w:val="530C031D"/>
    <w:rsid w:val="53756A76"/>
    <w:rsid w:val="53770C6C"/>
    <w:rsid w:val="53A676A6"/>
    <w:rsid w:val="53DC4331"/>
    <w:rsid w:val="5447627C"/>
    <w:rsid w:val="54EA38C4"/>
    <w:rsid w:val="55787340"/>
    <w:rsid w:val="55BF7882"/>
    <w:rsid w:val="55F10077"/>
    <w:rsid w:val="560845D6"/>
    <w:rsid w:val="562C41A6"/>
    <w:rsid w:val="564B182C"/>
    <w:rsid w:val="565078B5"/>
    <w:rsid w:val="56A508E7"/>
    <w:rsid w:val="56C349C0"/>
    <w:rsid w:val="577A3643"/>
    <w:rsid w:val="57B32E59"/>
    <w:rsid w:val="57B83F4C"/>
    <w:rsid w:val="57BE6C02"/>
    <w:rsid w:val="57C51BDD"/>
    <w:rsid w:val="583141BE"/>
    <w:rsid w:val="585964E7"/>
    <w:rsid w:val="58767595"/>
    <w:rsid w:val="58A30646"/>
    <w:rsid w:val="590B796D"/>
    <w:rsid w:val="595520FD"/>
    <w:rsid w:val="595E5315"/>
    <w:rsid w:val="59B52CDA"/>
    <w:rsid w:val="5A875EF6"/>
    <w:rsid w:val="5ABC3A64"/>
    <w:rsid w:val="5B8D420B"/>
    <w:rsid w:val="5C045186"/>
    <w:rsid w:val="5C2221DB"/>
    <w:rsid w:val="5C5964B9"/>
    <w:rsid w:val="5C6D7113"/>
    <w:rsid w:val="5D2D1C37"/>
    <w:rsid w:val="5E9D49CA"/>
    <w:rsid w:val="5EA736E0"/>
    <w:rsid w:val="5F21690F"/>
    <w:rsid w:val="5F842482"/>
    <w:rsid w:val="5FB42AC1"/>
    <w:rsid w:val="60B177B9"/>
    <w:rsid w:val="611902A1"/>
    <w:rsid w:val="615F20B9"/>
    <w:rsid w:val="61D47496"/>
    <w:rsid w:val="622A7390"/>
    <w:rsid w:val="624B4651"/>
    <w:rsid w:val="62650E23"/>
    <w:rsid w:val="62AE42FB"/>
    <w:rsid w:val="62C86868"/>
    <w:rsid w:val="62D820C0"/>
    <w:rsid w:val="62F74ACB"/>
    <w:rsid w:val="6302621D"/>
    <w:rsid w:val="637341D7"/>
    <w:rsid w:val="63C107E6"/>
    <w:rsid w:val="63DA4B44"/>
    <w:rsid w:val="640E37E3"/>
    <w:rsid w:val="64231416"/>
    <w:rsid w:val="644D0DE3"/>
    <w:rsid w:val="647A50DB"/>
    <w:rsid w:val="64A41212"/>
    <w:rsid w:val="66C67475"/>
    <w:rsid w:val="670452BC"/>
    <w:rsid w:val="67601C09"/>
    <w:rsid w:val="67900E99"/>
    <w:rsid w:val="679D6F7F"/>
    <w:rsid w:val="67A31EDB"/>
    <w:rsid w:val="67E169D9"/>
    <w:rsid w:val="68CB5F10"/>
    <w:rsid w:val="68FF3C07"/>
    <w:rsid w:val="6951172C"/>
    <w:rsid w:val="699554D6"/>
    <w:rsid w:val="69BE44E4"/>
    <w:rsid w:val="6A3E25B6"/>
    <w:rsid w:val="6A4C3A6F"/>
    <w:rsid w:val="6A865889"/>
    <w:rsid w:val="6AA96F04"/>
    <w:rsid w:val="6BD27E9D"/>
    <w:rsid w:val="6CA378D2"/>
    <w:rsid w:val="6D7B190A"/>
    <w:rsid w:val="6DBE76B6"/>
    <w:rsid w:val="6DE65FC2"/>
    <w:rsid w:val="6DE7378E"/>
    <w:rsid w:val="6E541603"/>
    <w:rsid w:val="6F762C73"/>
    <w:rsid w:val="6FE43D84"/>
    <w:rsid w:val="71642B87"/>
    <w:rsid w:val="71C45CD0"/>
    <w:rsid w:val="71EB5EDA"/>
    <w:rsid w:val="72E72F98"/>
    <w:rsid w:val="730B5EE0"/>
    <w:rsid w:val="736C375A"/>
    <w:rsid w:val="740635CD"/>
    <w:rsid w:val="74247EA6"/>
    <w:rsid w:val="744F0DF3"/>
    <w:rsid w:val="74A40861"/>
    <w:rsid w:val="74F1410C"/>
    <w:rsid w:val="75610F34"/>
    <w:rsid w:val="75D022E2"/>
    <w:rsid w:val="764049C2"/>
    <w:rsid w:val="76942FC4"/>
    <w:rsid w:val="776601EF"/>
    <w:rsid w:val="77C37F14"/>
    <w:rsid w:val="77F24610"/>
    <w:rsid w:val="788B0077"/>
    <w:rsid w:val="78C44B84"/>
    <w:rsid w:val="78DB2EBC"/>
    <w:rsid w:val="79100916"/>
    <w:rsid w:val="7AFB0393"/>
    <w:rsid w:val="7B7C3394"/>
    <w:rsid w:val="7BFC1413"/>
    <w:rsid w:val="7C6C4DE6"/>
    <w:rsid w:val="7C982596"/>
    <w:rsid w:val="7CA35587"/>
    <w:rsid w:val="7D3C302C"/>
    <w:rsid w:val="7DA778AD"/>
    <w:rsid w:val="7E545247"/>
    <w:rsid w:val="7E585483"/>
    <w:rsid w:val="7E816084"/>
    <w:rsid w:val="7E9E75DC"/>
    <w:rsid w:val="7EB07DEB"/>
    <w:rsid w:val="7EE655E9"/>
    <w:rsid w:val="7FC222EB"/>
    <w:rsid w:val="7FF07CF0"/>
    <w:rsid w:val="7F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61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10"/>
    <w:link w:val="4"/>
    <w:qFormat/>
    <w:uiPriority w:val="99"/>
    <w:rPr>
      <w:sz w:val="18"/>
      <w:szCs w:val="18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2947</Words>
  <Characters>3224</Characters>
  <Paragraphs>258</Paragraphs>
  <TotalTime>12</TotalTime>
  <ScaleCrop>false</ScaleCrop>
  <LinksUpToDate>false</LinksUpToDate>
  <CharactersWithSpaces>3305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2020-04-02T08:00:00Z</dcterms:created>
  <dc:creator>lenovo</dc:creator>
  <cp:lastModifiedBy>Serena</cp:lastModifiedBy>
  <dcterms:modified xsi:type="dcterms:W3CDTF">2021-05-10T07:45:16Z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4F9595620B8C4E90841AEE57182E550D</vt:lpwstr>
  </property>
</Properties>
</file>