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hd w:val="clear" w:color="auto" w:fill="FFFFFF"/>
        <w:spacing w:before="0" w:beforeAutospacing="0" w:after="0" w:afterAutospacing="0" w:line="360" w:lineRule="auto"/>
        <w:ind w:firstLine="700" w:firstLineChars="153"/>
        <w:jc w:val="center"/>
        <w:rPr>
          <w:rStyle w:val="8"/>
          <w:rFonts w:ascii="黑体" w:hAnsi="微软雅黑" w:eastAsia="黑体"/>
          <w:spacing w:val="8"/>
          <w:sz w:val="44"/>
          <w:szCs w:val="44"/>
        </w:rPr>
      </w:pPr>
      <w:bookmarkStart w:id="0" w:name="_GoBack"/>
      <w:bookmarkEnd w:id="0"/>
      <w:r>
        <w:rPr>
          <w:rStyle w:val="8"/>
          <w:rFonts w:hint="eastAsia" w:ascii="黑体" w:hAnsi="微软雅黑" w:eastAsia="黑体"/>
          <w:spacing w:val="8"/>
          <w:sz w:val="44"/>
          <w:szCs w:val="44"/>
        </w:rPr>
        <w:t>兵役登记与应征入伍报名流程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jc w:val="both"/>
        <w:rPr>
          <w:rFonts w:ascii="仿宋_GB2312" w:hAnsi="微软雅黑" w:eastAsia="仿宋_GB2312"/>
          <w:b/>
          <w:spacing w:val="8"/>
          <w:sz w:val="30"/>
          <w:szCs w:val="30"/>
        </w:rPr>
      </w:pPr>
      <w:r>
        <w:rPr>
          <w:rFonts w:hint="eastAsia" w:ascii="仿宋_GB2312" w:hAnsi="微软雅黑" w:eastAsia="仿宋_GB2312"/>
          <w:b/>
          <w:bCs/>
          <w:spacing w:val="8"/>
          <w:sz w:val="30"/>
          <w:szCs w:val="30"/>
        </w:rPr>
        <w:t>一、开始 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right="120" w:firstLine="707" w:firstLineChars="224"/>
        <w:jc w:val="both"/>
        <w:rPr>
          <w:rFonts w:ascii="仿宋_GB2312" w:hAnsi="微软雅黑" w:eastAsia="仿宋_GB2312"/>
          <w:spacing w:val="8"/>
          <w:sz w:val="30"/>
          <w:szCs w:val="30"/>
        </w:rPr>
      </w:pPr>
      <w:r>
        <w:rPr>
          <w:rFonts w:hint="eastAsia" w:ascii="仿宋_GB2312" w:hAnsi="微软雅黑" w:eastAsia="仿宋_GB2312"/>
          <w:spacing w:val="8"/>
          <w:sz w:val="30"/>
          <w:szCs w:val="30"/>
        </w:rPr>
        <w:t>登录https://www.gfbzb.gov.cn/</w:t>
      </w:r>
      <w:r>
        <w:rPr>
          <w:rFonts w:hint="eastAsia" w:ascii="微软雅黑" w:hAnsi="微软雅黑" w:eastAsia="仿宋_GB2312"/>
          <w:spacing w:val="8"/>
          <w:sz w:val="30"/>
          <w:szCs w:val="30"/>
        </w:rPr>
        <w:t> ，</w:t>
      </w:r>
      <w:r>
        <w:rPr>
          <w:rFonts w:hint="eastAsia" w:ascii="仿宋_GB2312" w:hAnsi="微软雅黑" w:eastAsia="仿宋_GB2312"/>
          <w:spacing w:val="8"/>
          <w:sz w:val="30"/>
          <w:szCs w:val="30"/>
        </w:rPr>
        <w:t>首页右侧，点击</w:t>
      </w:r>
      <w:r>
        <w:rPr>
          <w:rStyle w:val="8"/>
          <w:rFonts w:hint="eastAsia" w:ascii="仿宋_GB2312" w:hAnsi="微软雅黑" w:eastAsia="仿宋_GB2312"/>
          <w:b w:val="0"/>
          <w:spacing w:val="8"/>
          <w:sz w:val="30"/>
          <w:szCs w:val="30"/>
        </w:rPr>
        <w:t>兵役登记（男兵）。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right="120" w:firstLine="483" w:firstLineChars="153"/>
        <w:jc w:val="center"/>
        <w:rPr>
          <w:rFonts w:ascii="仿宋_GB2312" w:hAnsi="微软雅黑" w:eastAsia="仿宋_GB2312"/>
          <w:color w:val="333333"/>
          <w:spacing w:val="8"/>
          <w:sz w:val="30"/>
          <w:szCs w:val="30"/>
        </w:rPr>
      </w:pPr>
      <w:r>
        <w:rPr>
          <w:rFonts w:hint="eastAsia" w:ascii="仿宋_GB2312" w:hAnsi="微软雅黑" w:eastAsia="仿宋_GB2312"/>
          <w:color w:val="333333"/>
          <w:spacing w:val="8"/>
          <w:sz w:val="30"/>
          <w:szCs w:val="30"/>
        </w:rPr>
        <w:drawing>
          <wp:inline distT="0" distB="0" distL="0" distR="0">
            <wp:extent cx="5274310" cy="2324735"/>
            <wp:effectExtent l="19050" t="0" r="2540" b="0"/>
            <wp:docPr id="24" name="图片 24" descr="C:\Documents and Settings\Administrator\桌面\640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Documents and Settings\Administrator\桌面\640.web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right="119" w:firstLine="707" w:firstLineChars="224"/>
        <w:jc w:val="both"/>
        <w:rPr>
          <w:rFonts w:ascii="仿宋_GB2312" w:hAnsi="微软雅黑" w:eastAsia="微软雅黑"/>
          <w:color w:val="333333"/>
          <w:spacing w:val="8"/>
          <w:sz w:val="30"/>
          <w:szCs w:val="30"/>
        </w:rPr>
      </w:pPr>
      <w:r>
        <w:rPr>
          <w:rFonts w:hint="eastAsia" w:ascii="仿宋_GB2312" w:hAnsi="微软雅黑" w:eastAsia="仿宋_GB2312"/>
          <w:color w:val="333333"/>
          <w:spacing w:val="8"/>
          <w:sz w:val="30"/>
          <w:szCs w:val="30"/>
        </w:rPr>
        <w:t>如果你是第一次登录，直接从“兵役登记（男兵）”进入页面就可以了；否则就从“应征报名（男兵）”进入页面。接下来的界面出现了</w:t>
      </w:r>
      <w:r>
        <w:rPr>
          <w:rFonts w:hint="eastAsia" w:ascii="仿宋_GB2312" w:hAnsi="微软雅黑" w:eastAsia="微软雅黑"/>
          <w:color w:val="333333"/>
          <w:spacing w:val="8"/>
          <w:sz w:val="30"/>
          <w:szCs w:val="30"/>
        </w:rPr>
        <w:t>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right="120" w:firstLine="483" w:firstLineChars="153"/>
        <w:jc w:val="both"/>
        <w:rPr>
          <w:rFonts w:ascii="仿宋_GB2312" w:hAnsi="微软雅黑" w:eastAsia="微软雅黑"/>
          <w:color w:val="333333"/>
          <w:spacing w:val="8"/>
          <w:sz w:val="30"/>
          <w:szCs w:val="30"/>
        </w:rPr>
      </w:pPr>
      <w:r>
        <w:rPr>
          <w:rFonts w:hint="eastAsia" w:ascii="仿宋_GB2312" w:hAnsi="微软雅黑" w:eastAsia="微软雅黑"/>
          <w:color w:val="333333"/>
          <w:spacing w:val="8"/>
          <w:sz w:val="30"/>
          <w:szCs w:val="30"/>
        </w:rPr>
        <w:drawing>
          <wp:inline distT="0" distB="0" distL="0" distR="0">
            <wp:extent cx="5274310" cy="2660650"/>
            <wp:effectExtent l="1905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right="120" w:firstLine="707" w:firstLineChars="224"/>
        <w:jc w:val="both"/>
        <w:rPr>
          <w:rFonts w:ascii="仿宋_GB2312" w:hAnsi="微软雅黑" w:eastAsia="仿宋_GB2312"/>
          <w:spacing w:val="8"/>
          <w:sz w:val="30"/>
          <w:szCs w:val="30"/>
        </w:rPr>
      </w:pPr>
      <w:r>
        <w:rPr>
          <w:rFonts w:hint="eastAsia" w:ascii="仿宋_GB2312" w:hAnsi="微软雅黑" w:eastAsia="仿宋_GB2312"/>
          <w:spacing w:val="8"/>
          <w:sz w:val="30"/>
          <w:szCs w:val="30"/>
        </w:rPr>
        <w:t>在这个页面中，会告知报名时间以及参军的政策说明，建议看后，点击</w:t>
      </w:r>
      <w:r>
        <w:rPr>
          <w:rStyle w:val="8"/>
          <w:rFonts w:hint="eastAsia" w:ascii="仿宋_GB2312" w:hAnsi="微软雅黑" w:eastAsia="仿宋_GB2312"/>
          <w:spacing w:val="8"/>
          <w:sz w:val="30"/>
          <w:szCs w:val="30"/>
        </w:rPr>
        <w:t>“进行兵役登记”</w:t>
      </w:r>
      <w:r>
        <w:rPr>
          <w:rFonts w:hint="eastAsia" w:ascii="仿宋_GB2312" w:hAnsi="微软雅黑" w:eastAsia="仿宋_GB2312"/>
          <w:spacing w:val="8"/>
          <w:sz w:val="30"/>
          <w:szCs w:val="30"/>
        </w:rPr>
        <w:t>。</w:t>
      </w:r>
    </w:p>
    <w:p>
      <w:pPr>
        <w:pStyle w:val="5"/>
        <w:shd w:val="clear" w:color="auto" w:fill="F0F0F0"/>
        <w:spacing w:before="0" w:beforeAutospacing="0" w:after="0" w:afterAutospacing="0" w:line="360" w:lineRule="auto"/>
        <w:ind w:firstLine="483" w:firstLineChars="153"/>
        <w:jc w:val="both"/>
        <w:rPr>
          <w:rFonts w:ascii="仿宋_GB2312" w:hAnsi="微软雅黑" w:eastAsia="仿宋_GB2312"/>
          <w:color w:val="333333"/>
          <w:spacing w:val="8"/>
          <w:sz w:val="30"/>
          <w:szCs w:val="30"/>
        </w:rPr>
      </w:pPr>
      <w:r>
        <w:rPr>
          <w:rFonts w:hint="eastAsia" w:ascii="仿宋_GB2312" w:hAnsi="微软雅黑" w:eastAsia="仿宋_GB2312"/>
          <w:color w:val="333333"/>
          <w:spacing w:val="8"/>
          <w:sz w:val="30"/>
          <w:szCs w:val="30"/>
        </w:rPr>
        <w:drawing>
          <wp:inline distT="0" distB="0" distL="0" distR="0">
            <wp:extent cx="5274310" cy="1878965"/>
            <wp:effectExtent l="19050" t="0" r="2540" b="0"/>
            <wp:docPr id="29" name="图片 29" descr="C:\Documents and Settings\Administrator\桌面\4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Documents and Settings\Administrator\桌面\4.web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29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right="119"/>
        <w:jc w:val="both"/>
        <w:rPr>
          <w:rFonts w:ascii="仿宋_GB2312" w:hAnsi="微软雅黑" w:eastAsia="仿宋_GB2312"/>
          <w:spacing w:val="8"/>
          <w:sz w:val="30"/>
          <w:szCs w:val="30"/>
        </w:rPr>
      </w:pPr>
      <w:r>
        <w:rPr>
          <w:rFonts w:hint="eastAsia" w:ascii="仿宋_GB2312" w:eastAsia="仿宋_GB2312"/>
          <w:b/>
          <w:bCs/>
          <w:color w:val="333333"/>
          <w:sz w:val="32"/>
          <w:szCs w:val="32"/>
        </w:rPr>
        <w:t>二、登入系统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right="119" w:firstLine="695" w:firstLineChars="220"/>
        <w:jc w:val="both"/>
        <w:rPr>
          <w:rFonts w:ascii="仿宋_GB2312" w:hAnsi="微软雅黑" w:eastAsia="仿宋_GB2312"/>
          <w:spacing w:val="8"/>
          <w:sz w:val="30"/>
          <w:szCs w:val="30"/>
        </w:rPr>
      </w:pPr>
      <w:r>
        <w:rPr>
          <w:rFonts w:hint="eastAsia" w:ascii="仿宋_GB2312" w:hAnsi="微软雅黑" w:eastAsia="仿宋_GB2312"/>
          <w:spacing w:val="8"/>
          <w:sz w:val="30"/>
          <w:szCs w:val="30"/>
        </w:rPr>
        <w:t>你需要在页面上点击</w:t>
      </w:r>
      <w:r>
        <w:rPr>
          <w:rStyle w:val="8"/>
          <w:rFonts w:hint="eastAsia" w:ascii="仿宋_GB2312" w:hAnsi="微软雅黑" w:eastAsia="仿宋_GB2312"/>
          <w:spacing w:val="8"/>
          <w:sz w:val="30"/>
          <w:szCs w:val="30"/>
        </w:rPr>
        <w:t>“注册”</w:t>
      </w:r>
      <w:r>
        <w:rPr>
          <w:rFonts w:hint="eastAsia" w:ascii="仿宋_GB2312" w:hAnsi="微软雅黑" w:eastAsia="仿宋_GB2312"/>
          <w:spacing w:val="8"/>
          <w:sz w:val="30"/>
          <w:szCs w:val="30"/>
        </w:rPr>
        <w:t>按钮去注册一个学信网账号后进行登录，有学信网账号的，不需要再注册，直接登录。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right="120" w:firstLine="483" w:firstLineChars="153"/>
        <w:rPr>
          <w:rFonts w:ascii="仿宋_GB2312" w:hAnsi="微软雅黑" w:eastAsia="仿宋_GB2312"/>
          <w:color w:val="333333"/>
          <w:spacing w:val="8"/>
          <w:sz w:val="30"/>
          <w:szCs w:val="30"/>
        </w:rPr>
      </w:pPr>
      <w:r>
        <w:rPr>
          <w:rFonts w:hint="eastAsia" w:ascii="仿宋_GB2312" w:hAnsi="微软雅黑" w:eastAsia="仿宋_GB2312"/>
          <w:color w:val="333333"/>
          <w:spacing w:val="8"/>
          <w:sz w:val="30"/>
          <w:szCs w:val="30"/>
        </w:rPr>
        <w:drawing>
          <wp:inline distT="0" distB="0" distL="0" distR="0">
            <wp:extent cx="5229225" cy="270383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70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firstLine="483" w:firstLineChars="153"/>
        <w:jc w:val="both"/>
        <w:rPr>
          <w:rFonts w:ascii="仿宋_GB2312" w:hAnsi="微软雅黑" w:eastAsia="仿宋_GB2312"/>
          <w:spacing w:val="8"/>
          <w:sz w:val="30"/>
          <w:szCs w:val="30"/>
        </w:rPr>
      </w:pPr>
      <w:r>
        <w:rPr>
          <w:rFonts w:hint="eastAsia" w:ascii="仿宋_GB2312" w:hAnsi="微软雅黑" w:eastAsia="仿宋_GB2312"/>
          <w:spacing w:val="8"/>
          <w:sz w:val="30"/>
          <w:szCs w:val="30"/>
        </w:rPr>
        <w:t>注册学信网账号必须</w:t>
      </w:r>
      <w:r>
        <w:rPr>
          <w:rStyle w:val="8"/>
          <w:rFonts w:hint="eastAsia" w:ascii="仿宋_GB2312" w:hAnsi="微软雅黑" w:eastAsia="仿宋_GB2312"/>
          <w:spacing w:val="8"/>
          <w:sz w:val="30"/>
          <w:szCs w:val="30"/>
        </w:rPr>
        <w:t>实名</w:t>
      </w:r>
      <w:r>
        <w:rPr>
          <w:rFonts w:hint="eastAsia" w:ascii="仿宋_GB2312" w:hAnsi="微软雅黑" w:eastAsia="仿宋_GB2312"/>
          <w:spacing w:val="8"/>
          <w:sz w:val="30"/>
          <w:szCs w:val="30"/>
        </w:rPr>
        <w:t>，一定要用真实姓名和身份证认真填写，兵役机关将对有效信息进行审核。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right="120" w:firstLine="483" w:firstLineChars="153"/>
        <w:jc w:val="both"/>
      </w:pPr>
      <w:r>
        <w:rPr>
          <w:rFonts w:hint="eastAsia" w:ascii="仿宋_GB2312" w:hAnsi="微软雅黑" w:eastAsia="仿宋_GB2312"/>
          <w:spacing w:val="8"/>
          <w:sz w:val="30"/>
          <w:szCs w:val="30"/>
        </w:rPr>
        <w:t>进行注册时，</w:t>
      </w:r>
      <w:r>
        <w:rPr>
          <w:rStyle w:val="8"/>
          <w:rFonts w:hint="eastAsia" w:ascii="仿宋_GB2312" w:hAnsi="微软雅黑" w:eastAsia="仿宋_GB2312"/>
          <w:spacing w:val="8"/>
          <w:sz w:val="30"/>
          <w:szCs w:val="30"/>
        </w:rPr>
        <w:t>手机号即是账号</w:t>
      </w:r>
      <w:r>
        <w:rPr>
          <w:rFonts w:hint="eastAsia" w:ascii="仿宋_GB2312" w:hAnsi="微软雅黑" w:eastAsia="仿宋_GB2312"/>
          <w:spacing w:val="8"/>
          <w:sz w:val="30"/>
          <w:szCs w:val="30"/>
        </w:rPr>
        <w:t>，请牢记账号、密码。填写后，点击“立即注册” 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firstLine="483" w:firstLineChars="153"/>
        <w:jc w:val="both"/>
        <w:rPr>
          <w:rFonts w:ascii="仿宋_GB2312" w:hAnsi="微软雅黑" w:eastAsia="仿宋_GB2312"/>
          <w:color w:val="333333"/>
          <w:spacing w:val="8"/>
          <w:sz w:val="30"/>
          <w:szCs w:val="30"/>
        </w:rPr>
      </w:pPr>
      <w:r>
        <w:rPr>
          <w:rFonts w:hint="eastAsia" w:ascii="仿宋_GB2312" w:hAnsi="微软雅黑" w:eastAsia="仿宋_GB2312"/>
          <w:color w:val="333333"/>
          <w:spacing w:val="8"/>
          <w:sz w:val="30"/>
          <w:szCs w:val="30"/>
        </w:rPr>
        <w:drawing>
          <wp:inline distT="0" distB="0" distL="0" distR="0">
            <wp:extent cx="5274310" cy="4453255"/>
            <wp:effectExtent l="19050" t="0" r="2540" b="0"/>
            <wp:docPr id="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right="120" w:firstLine="483" w:firstLineChars="153"/>
        <w:jc w:val="both"/>
        <w:rPr>
          <w:rFonts w:ascii="仿宋_GB2312" w:hAnsi="微软雅黑" w:eastAsia="仿宋_GB2312"/>
          <w:color w:val="333333"/>
          <w:spacing w:val="8"/>
          <w:sz w:val="30"/>
          <w:szCs w:val="30"/>
        </w:rPr>
      </w:pPr>
      <w:r>
        <w:rPr>
          <w:rFonts w:hint="eastAsia" w:ascii="仿宋_GB2312" w:hAnsi="微软雅黑" w:eastAsia="仿宋_GB2312"/>
          <w:color w:val="333333"/>
          <w:spacing w:val="8"/>
          <w:sz w:val="30"/>
          <w:szCs w:val="30"/>
        </w:rPr>
        <w:t>注册成功后，点击“立即登录”进行兵役登记。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right="-58" w:firstLine="483" w:firstLineChars="153"/>
        <w:jc w:val="both"/>
        <w:rPr>
          <w:rFonts w:ascii="仿宋_GB2312" w:hAnsi="微软雅黑" w:eastAsia="仿宋_GB2312"/>
          <w:color w:val="333333"/>
          <w:spacing w:val="8"/>
          <w:sz w:val="30"/>
          <w:szCs w:val="30"/>
        </w:rPr>
      </w:pPr>
      <w:r>
        <w:rPr>
          <w:rFonts w:hint="eastAsia" w:ascii="仿宋_GB2312" w:hAnsi="微软雅黑" w:eastAsia="仿宋_GB2312"/>
          <w:color w:val="333333"/>
          <w:spacing w:val="8"/>
          <w:sz w:val="30"/>
          <w:szCs w:val="30"/>
        </w:rPr>
        <w:t>登录系统以后，点击右侧的“开始兵役登记”进行兵役登记。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right="120" w:firstLine="483" w:firstLineChars="153"/>
        <w:jc w:val="both"/>
        <w:rPr>
          <w:rFonts w:ascii="仿宋_GB2312" w:hAnsi="微软雅黑" w:eastAsia="仿宋_GB2312"/>
          <w:color w:val="333333"/>
          <w:spacing w:val="8"/>
          <w:sz w:val="30"/>
          <w:szCs w:val="30"/>
        </w:rPr>
      </w:pPr>
      <w:r>
        <w:rPr>
          <w:rFonts w:hint="eastAsia" w:ascii="仿宋_GB2312" w:hAnsi="微软雅黑" w:eastAsia="仿宋_GB2312"/>
          <w:color w:val="333333"/>
          <w:spacing w:val="8"/>
          <w:sz w:val="30"/>
          <w:szCs w:val="30"/>
        </w:rPr>
        <w:drawing>
          <wp:inline distT="0" distB="0" distL="0" distR="0">
            <wp:extent cx="5267960" cy="2181225"/>
            <wp:effectExtent l="19050" t="0" r="8489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right="120" w:firstLine="492" w:firstLineChars="153"/>
        <w:jc w:val="both"/>
        <w:rPr>
          <w:rFonts w:ascii="仿宋_GB2312" w:hAnsi="微软雅黑" w:eastAsia="仿宋_GB2312"/>
          <w:color w:val="333333"/>
          <w:spacing w:val="8"/>
          <w:sz w:val="30"/>
          <w:szCs w:val="30"/>
        </w:rPr>
      </w:pPr>
      <w:r>
        <w:rPr>
          <w:rFonts w:hint="eastAsia" w:ascii="仿宋_GB2312" w:eastAsia="仿宋_GB2312"/>
          <w:b/>
          <w:color w:val="333333"/>
          <w:sz w:val="32"/>
          <w:szCs w:val="32"/>
        </w:rPr>
        <w:t>三、填写信息</w:t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right="119" w:firstLine="485" w:firstLineChars="153"/>
        <w:jc w:val="both"/>
        <w:rPr>
          <w:rFonts w:ascii="仿宋_GB2312" w:hAnsi="微软雅黑" w:eastAsia="仿宋_GB2312"/>
          <w:spacing w:val="8"/>
          <w:sz w:val="30"/>
          <w:szCs w:val="30"/>
        </w:rPr>
      </w:pPr>
      <w:r>
        <w:rPr>
          <w:rStyle w:val="8"/>
          <w:rFonts w:hint="eastAsia" w:ascii="仿宋_GB2312" w:hAnsi="微软雅黑" w:eastAsia="仿宋_GB2312"/>
          <w:spacing w:val="8"/>
          <w:sz w:val="30"/>
          <w:szCs w:val="30"/>
        </w:rPr>
        <w:t>请详细阅读兵役登记须知</w:t>
      </w:r>
      <w:r>
        <w:rPr>
          <w:rFonts w:hint="eastAsia" w:ascii="仿宋_GB2312" w:hAnsi="微软雅黑" w:eastAsia="仿宋_GB2312"/>
          <w:spacing w:val="8"/>
          <w:sz w:val="30"/>
          <w:szCs w:val="30"/>
        </w:rPr>
        <w:t>。了解自己的各方面情况是否达标，这能避免后续工作出现的很多麻烦。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right="120" w:firstLine="483" w:firstLineChars="153"/>
        <w:jc w:val="both"/>
        <w:rPr>
          <w:rFonts w:ascii="仿宋_GB2312" w:hAnsi="微软雅黑" w:eastAsia="仿宋_GB2312"/>
          <w:color w:val="333333"/>
          <w:spacing w:val="8"/>
          <w:sz w:val="30"/>
          <w:szCs w:val="30"/>
        </w:rPr>
      </w:pPr>
      <w:r>
        <w:rPr>
          <w:rFonts w:hint="eastAsia" w:ascii="仿宋_GB2312" w:hAnsi="微软雅黑" w:eastAsia="仿宋_GB2312"/>
          <w:color w:val="333333"/>
          <w:spacing w:val="8"/>
          <w:sz w:val="30"/>
          <w:szCs w:val="30"/>
        </w:rPr>
        <w:drawing>
          <wp:inline distT="0" distB="0" distL="0" distR="0">
            <wp:extent cx="5274310" cy="3176905"/>
            <wp:effectExtent l="1905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adjustRightInd w:val="0"/>
        <w:snapToGrid w:val="0"/>
        <w:spacing w:before="0" w:beforeAutospacing="0" w:after="0" w:afterAutospacing="0" w:line="520" w:lineRule="exact"/>
        <w:ind w:right="119" w:firstLine="707" w:firstLineChars="224"/>
        <w:jc w:val="both"/>
        <w:rPr>
          <w:rFonts w:ascii="仿宋_GB2312" w:hAnsi="微软雅黑" w:eastAsia="仿宋_GB2312"/>
          <w:color w:val="333333"/>
          <w:spacing w:val="8"/>
          <w:sz w:val="30"/>
          <w:szCs w:val="30"/>
        </w:rPr>
      </w:pPr>
      <w:r>
        <w:rPr>
          <w:rFonts w:hint="eastAsia" w:ascii="仿宋_GB2312" w:hAnsi="微软雅黑" w:eastAsia="仿宋_GB2312"/>
          <w:color w:val="333333"/>
          <w:spacing w:val="8"/>
          <w:sz w:val="30"/>
          <w:szCs w:val="30"/>
        </w:rPr>
        <w:t>点击“我已阅读兵役登记须知”后，进入兵役登记信息填写页面。填写民族、政治面貌、户籍类型、独生子女、文化程度、学业情况、学校名称、联系电话（本人手机号、家庭电话）、户籍地、家庭住址等信息，点击“提交”后即完成兵役登记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right="120" w:firstLine="483" w:firstLineChars="153"/>
        <w:jc w:val="both"/>
        <w:rPr>
          <w:rFonts w:ascii="仿宋_GB2312" w:hAnsi="微软雅黑" w:eastAsia="仿宋_GB2312"/>
          <w:color w:val="505050"/>
          <w:spacing w:val="8"/>
          <w:sz w:val="30"/>
          <w:szCs w:val="30"/>
        </w:rPr>
      </w:pPr>
      <w:r>
        <w:rPr>
          <w:rFonts w:hint="eastAsia" w:ascii="仿宋_GB2312" w:hAnsi="微软雅黑" w:eastAsia="仿宋_GB2312"/>
          <w:color w:val="505050"/>
          <w:spacing w:val="8"/>
          <w:sz w:val="30"/>
          <w:szCs w:val="30"/>
        </w:rPr>
        <w:drawing>
          <wp:inline distT="0" distB="0" distL="0" distR="0">
            <wp:extent cx="5267960" cy="2933700"/>
            <wp:effectExtent l="19050" t="0" r="8494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right="120" w:firstLine="565" w:firstLineChars="178"/>
        <w:jc w:val="both"/>
        <w:rPr>
          <w:rFonts w:ascii="仿宋_GB2312" w:hAnsi="微软雅黑" w:eastAsia="仿宋_GB2312"/>
          <w:color w:val="333333"/>
          <w:spacing w:val="8"/>
          <w:sz w:val="30"/>
          <w:szCs w:val="30"/>
        </w:rPr>
      </w:pPr>
      <w:r>
        <w:rPr>
          <w:rFonts w:hint="eastAsia" w:ascii="黑体" w:hAnsi="微软雅黑" w:eastAsia="黑体"/>
          <w:b/>
          <w:color w:val="333333"/>
          <w:spacing w:val="8"/>
          <w:sz w:val="30"/>
          <w:szCs w:val="30"/>
        </w:rPr>
        <w:t>若要进行2020年参军报名，</w:t>
      </w:r>
      <w:r>
        <w:rPr>
          <w:rFonts w:hint="eastAsia" w:ascii="仿宋_GB2312" w:hAnsi="微软雅黑" w:eastAsia="仿宋_GB2312"/>
          <w:color w:val="333333"/>
          <w:spacing w:val="8"/>
          <w:sz w:val="30"/>
          <w:szCs w:val="30"/>
        </w:rPr>
        <w:t>请点击“继续进行本年度参军报名”，完善个人信息。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right="120" w:firstLine="562" w:firstLineChars="178"/>
        <w:jc w:val="both"/>
        <w:rPr>
          <w:rFonts w:ascii="仿宋_GB2312" w:hAnsi="微软雅黑" w:eastAsia="仿宋_GB2312"/>
          <w:color w:val="333333"/>
          <w:spacing w:val="8"/>
          <w:sz w:val="30"/>
          <w:szCs w:val="30"/>
        </w:rPr>
      </w:pPr>
      <w:r>
        <w:rPr>
          <w:rFonts w:hint="eastAsia" w:ascii="仿宋_GB2312" w:hAnsi="微软雅黑" w:eastAsia="仿宋_GB2312"/>
          <w:color w:val="333333"/>
          <w:spacing w:val="8"/>
          <w:sz w:val="30"/>
          <w:szCs w:val="30"/>
        </w:rPr>
        <w:t>点击“打印兵役登记报名表” ，出现以下画面。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right="120" w:firstLine="483" w:firstLineChars="153"/>
        <w:jc w:val="center"/>
        <w:rPr>
          <w:rFonts w:ascii="仿宋_GB2312" w:hAnsi="微软雅黑" w:eastAsia="仿宋_GB2312"/>
          <w:color w:val="333333"/>
          <w:spacing w:val="8"/>
          <w:sz w:val="30"/>
          <w:szCs w:val="30"/>
        </w:rPr>
      </w:pPr>
      <w:r>
        <w:rPr>
          <w:rFonts w:hint="eastAsia" w:ascii="仿宋_GB2312" w:hAnsi="微软雅黑" w:eastAsia="仿宋_GB2312"/>
          <w:color w:val="333333"/>
          <w:spacing w:val="8"/>
          <w:sz w:val="30"/>
          <w:szCs w:val="30"/>
        </w:rPr>
        <w:drawing>
          <wp:inline distT="0" distB="0" distL="0" distR="0">
            <wp:extent cx="4391025" cy="1704975"/>
            <wp:effectExtent l="1905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255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firstLine="707" w:firstLineChars="224"/>
        <w:jc w:val="both"/>
        <w:rPr>
          <w:rFonts w:ascii="仿宋_GB2312" w:hAnsi="微软雅黑" w:eastAsia="仿宋_GB2312"/>
          <w:color w:val="333333"/>
          <w:spacing w:val="8"/>
          <w:sz w:val="30"/>
          <w:szCs w:val="30"/>
        </w:rPr>
      </w:pPr>
      <w:r>
        <w:rPr>
          <w:rFonts w:hint="eastAsia" w:ascii="仿宋_GB2312" w:hAnsi="微软雅黑" w:eastAsia="仿宋_GB2312"/>
          <w:color w:val="333333"/>
          <w:spacing w:val="8"/>
          <w:sz w:val="30"/>
          <w:szCs w:val="30"/>
        </w:rPr>
        <w:t>点击“下载《男性公民兵役登记卡/应征报名表》”</w:t>
      </w:r>
      <w:r>
        <w:rPr>
          <w:rFonts w:hint="eastAsia" w:ascii="微软雅黑" w:hAnsi="微软雅黑" w:eastAsia="仿宋_GB2312"/>
          <w:color w:val="333333"/>
          <w:spacing w:val="8"/>
          <w:sz w:val="30"/>
          <w:szCs w:val="30"/>
        </w:rPr>
        <w:t> </w:t>
      </w:r>
      <w:r>
        <w:rPr>
          <w:rFonts w:hint="eastAsia" w:ascii="仿宋_GB2312" w:hAnsi="微软雅黑" w:eastAsia="仿宋_GB2312"/>
          <w:color w:val="333333"/>
          <w:spacing w:val="8"/>
          <w:sz w:val="30"/>
          <w:szCs w:val="30"/>
        </w:rPr>
        <w:t>，可见下表“兵役登记报名表”内容。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right="120" w:firstLine="483" w:firstLineChars="153"/>
        <w:jc w:val="center"/>
        <w:rPr>
          <w:rFonts w:ascii="仿宋_GB2312" w:hAnsi="微软雅黑" w:eastAsia="仿宋_GB2312"/>
          <w:color w:val="333333"/>
          <w:spacing w:val="8"/>
          <w:sz w:val="30"/>
          <w:szCs w:val="30"/>
        </w:rPr>
      </w:pPr>
      <w:r>
        <w:rPr>
          <w:rFonts w:hint="eastAsia" w:ascii="仿宋_GB2312" w:hAnsi="微软雅黑" w:eastAsia="仿宋_GB2312"/>
          <w:color w:val="333333"/>
          <w:spacing w:val="8"/>
          <w:sz w:val="30"/>
          <w:szCs w:val="30"/>
        </w:rPr>
        <w:drawing>
          <wp:inline distT="0" distB="0" distL="0" distR="0">
            <wp:extent cx="4238625" cy="4029075"/>
            <wp:effectExtent l="1905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556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firstLine="483" w:firstLineChars="153"/>
        <w:jc w:val="center"/>
        <w:rPr>
          <w:rFonts w:ascii="仿宋_GB2312" w:hAnsi="微软雅黑" w:eastAsia="仿宋_GB2312"/>
          <w:b/>
          <w:spacing w:val="8"/>
          <w:sz w:val="30"/>
          <w:szCs w:val="30"/>
        </w:rPr>
      </w:pPr>
      <w:r>
        <w:rPr>
          <w:rStyle w:val="8"/>
          <w:rFonts w:hint="eastAsia" w:ascii="仿宋_GB2312" w:hAnsi="微软雅黑" w:eastAsia="仿宋_GB2312"/>
          <w:b w:val="0"/>
          <w:spacing w:val="8"/>
          <w:sz w:val="30"/>
          <w:szCs w:val="30"/>
        </w:rPr>
        <w:t>根据上面的步骤，有意向参军的同学们，赶紧行动起来吧！</w:t>
      </w:r>
    </w:p>
    <w:sectPr>
      <w:pgSz w:w="11906" w:h="16838"/>
      <w:pgMar w:top="1440" w:right="1558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DE"/>
    <w:rsid w:val="001366D7"/>
    <w:rsid w:val="00311AEB"/>
    <w:rsid w:val="00393216"/>
    <w:rsid w:val="00460F70"/>
    <w:rsid w:val="00492A75"/>
    <w:rsid w:val="00554270"/>
    <w:rsid w:val="00571DF4"/>
    <w:rsid w:val="006410F2"/>
    <w:rsid w:val="006413C7"/>
    <w:rsid w:val="008039F5"/>
    <w:rsid w:val="008344DE"/>
    <w:rsid w:val="00C217F7"/>
    <w:rsid w:val="00CA6E72"/>
    <w:rsid w:val="00CF2A81"/>
    <w:rsid w:val="00DE6B0C"/>
    <w:rsid w:val="00E13014"/>
    <w:rsid w:val="00F406E2"/>
    <w:rsid w:val="4028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批注框文本 Char"/>
    <w:basedOn w:val="7"/>
    <w:link w:val="2"/>
    <w:semiHidden/>
    <w:uiPriority w:val="99"/>
    <w:rPr>
      <w:sz w:val="18"/>
      <w:szCs w:val="18"/>
    </w:rPr>
  </w:style>
  <w:style w:type="character" w:customStyle="1" w:styleId="10">
    <w:name w:val="页眉 Char"/>
    <w:basedOn w:val="7"/>
    <w:link w:val="4"/>
    <w:semiHidden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5</Pages>
  <Words>100</Words>
  <Characters>572</Characters>
  <Lines>4</Lines>
  <Paragraphs>1</Paragraphs>
  <TotalTime>4</TotalTime>
  <ScaleCrop>false</ScaleCrop>
  <LinksUpToDate>false</LinksUpToDate>
  <CharactersWithSpaces>671</CharactersWithSpaces>
  <Application>WPS Office_11.1.0.9929_F1E327BC-269C-435d-A152-05C5408002CA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2020-01-17T08:02:00Z</dcterms:created>
  <dc:creator>Sky123.Org</dc:creator>
  <cp:lastModifiedBy>锦衣荣归</cp:lastModifiedBy>
  <dcterms:modified xsi:type="dcterms:W3CDTF">2020-12-11T09:17:11Z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2052-11.1.0.9929</vt:lpwstr>
  </property>
</Properties>
</file>