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left"/>
        <w:rPr>
          <w:rFonts w:hint="default" w:ascii="仿宋" w:hAnsi="仿宋" w:eastAsia="仿宋" w:cs="仿宋"/>
          <w:color w:val="000000"/>
          <w:sz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t>附件</w:t>
      </w:r>
      <w:r>
        <w:rPr>
          <w:rFonts w:hint="eastAsia" w:ascii="仿宋" w:hAnsi="仿宋" w:eastAsia="仿宋" w:cs="仿宋"/>
          <w:color w:val="000000"/>
          <w:sz w:val="24"/>
          <w:lang w:val="en-US" w:eastAsia="zh-CN"/>
        </w:rPr>
        <w:t>4：</w:t>
      </w:r>
      <w:bookmarkStart w:id="54" w:name="_GoBack"/>
      <w:bookmarkEnd w:id="54"/>
    </w:p>
    <w:p>
      <w:pPr>
        <w:pStyle w:val="22"/>
        <w:widowControl/>
        <w:spacing w:after="200" w:line="276" w:lineRule="auto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>
      <w:pPr>
        <w:pStyle w:val="22"/>
        <w:widowControl/>
        <w:spacing w:after="200" w:line="276" w:lineRule="auto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>
      <w:pPr>
        <w:pStyle w:val="22"/>
        <w:widowControl/>
        <w:spacing w:after="200" w:line="276" w:lineRule="auto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学员操作手册（手机端）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rPr>
          <w:rFonts w:hint="default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2020年11月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目  录</w:t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fldChar w:fldCharType="begin"/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instrText xml:space="preserve">TOC \o "1-2" \h \u </w:instrTex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fldChar w:fldCharType="separate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_Toc14323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一、报名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_Toc14323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_Toc14911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二、注册登录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_Toc14911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_Toc10671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三、填写报名信息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_Toc10671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_Toc9170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四、下载安装学习公社APP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_Toc9170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_Toc6591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五、资讯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_Toc6591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_Toc4586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六、登录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_Toc4586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_Toc18119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6.1登录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_Toc18119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_Toc3721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6.2重置密码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_Toc3721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_Toc2278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七、学习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_Toc2278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_Toc22228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7.1课程学习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_Toc22228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_Toc24620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7.2主题研讨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_Toc24620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_Toc2998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7.3心得撰写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_Toc2998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_Toc28515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八、广场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_Toc28515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12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_Toc5822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九、个人空间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_Toc5822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13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_Toc24054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十、学习档案与电子证书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_Toc24054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14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_Toc29476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十一、离线缓存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_Toc29476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15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_Toc19211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十二、咨询答疑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_Toc19211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16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1395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宋体" w:hAnsi="宋体" w:cs="宋体"/>
          <w:b/>
          <w:bCs/>
          <w:sz w:val="24"/>
          <w:szCs w:val="24"/>
        </w:rPr>
        <w:instrText xml:space="preserve"> HYPERLINK \l _Toc13620 </w:instrText>
      </w:r>
      <w:r>
        <w:rPr>
          <w:rFonts w:hint="eastAsia" w:ascii="宋体" w:hAnsi="宋体" w:cs="宋体"/>
          <w:b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 w:val="24"/>
          <w:szCs w:val="24"/>
        </w:rPr>
        <w:t>十三、设置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PAGEREF _Toc13620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17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Cs/>
          <w:color w:val="000000"/>
          <w:szCs w:val="28"/>
        </w:rPr>
        <w:fldChar w:fldCharType="end"/>
      </w:r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ascii="仿宋" w:hAnsi="仿宋" w:eastAsia="仿宋" w:cs="仿宋"/>
          <w:b/>
          <w:color w:val="000000"/>
          <w:sz w:val="24"/>
        </w:rPr>
      </w:pPr>
      <w:bookmarkStart w:id="0" w:name="_Toc16851"/>
      <w:bookmarkStart w:id="1" w:name="_Toc14323"/>
      <w:bookmarkStart w:id="2" w:name="_Toc29306"/>
      <w:r>
        <w:rPr>
          <w:rFonts w:hint="eastAsia" w:ascii="仿宋" w:hAnsi="仿宋" w:eastAsia="仿宋" w:cs="仿宋"/>
          <w:b/>
          <w:color w:val="000000"/>
          <w:sz w:val="24"/>
        </w:rPr>
        <w:t>报名</w:t>
      </w:r>
      <w:bookmarkEnd w:id="0"/>
      <w:bookmarkEnd w:id="1"/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bookmarkStart w:id="3" w:name="_Toc25630"/>
      <w:bookmarkStart w:id="4" w:name="_Toc23638"/>
      <w:r>
        <w:rPr>
          <w:rFonts w:hint="eastAsia" w:ascii="仿宋" w:hAnsi="仿宋" w:eastAsia="仿宋"/>
          <w:sz w:val="24"/>
        </w:rPr>
        <w:t>扫描如下二维码，省份字体颜色呈高亮状态即可以报名。选择您所在的省份，根据弹出的提示信息，点击“知道了”。</w:t>
      </w:r>
      <w:bookmarkEnd w:id="3"/>
      <w:bookmarkEnd w:id="4"/>
    </w:p>
    <w:p>
      <w:pPr>
        <w:widowControl/>
        <w:adjustRightInd w:val="0"/>
        <w:snapToGrid w:val="0"/>
        <w:spacing w:line="360" w:lineRule="auto"/>
        <w:ind w:left="480"/>
        <w:jc w:val="both"/>
        <w:rPr>
          <w:rFonts w:ascii="仿宋" w:hAnsi="仿宋" w:eastAsia="仿宋" w:cs="仿宋"/>
          <w:b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drawing>
          <wp:inline distT="0" distB="0" distL="114300" distR="114300">
            <wp:extent cx="2229485" cy="2229485"/>
            <wp:effectExtent l="0" t="0" r="18415" b="18415"/>
            <wp:docPr id="21" name="图片 21" descr="心理危机干预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心理危机干预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      </w:t>
      </w: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2123440" cy="4622165"/>
            <wp:effectExtent l="0" t="0" r="10160" b="6985"/>
            <wp:docPr id="22" name="图片 22" descr="QQ图片2020112415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011241549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2131060" cy="4614545"/>
            <wp:effectExtent l="0" t="0" r="2540" b="14605"/>
            <wp:docPr id="25" name="图片 25" descr="QQ图片2020112415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011241549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8892"/>
    </w:p>
    <w:p>
      <w:pPr>
        <w:widowControl/>
        <w:adjustRightInd w:val="0"/>
        <w:snapToGrid w:val="0"/>
        <w:spacing w:line="360" w:lineRule="auto"/>
        <w:ind w:left="480"/>
        <w:jc w:val="left"/>
        <w:outlineLvl w:val="0"/>
        <w:rPr>
          <w:rFonts w:ascii="仿宋" w:hAnsi="仿宋" w:eastAsia="仿宋" w:cs="仿宋"/>
          <w:b/>
          <w:color w:val="000000"/>
          <w:sz w:val="24"/>
        </w:rPr>
      </w:pPr>
      <w:bookmarkStart w:id="6" w:name="_Toc14911"/>
      <w:r>
        <w:rPr>
          <w:rFonts w:hint="eastAsia" w:ascii="仿宋" w:hAnsi="仿宋" w:eastAsia="仿宋" w:cs="仿宋"/>
          <w:b/>
          <w:color w:val="000000"/>
          <w:sz w:val="24"/>
        </w:rPr>
        <w:t>二、注册登录</w:t>
      </w:r>
      <w:bookmarkEnd w:id="5"/>
      <w:bookmarkEnd w:id="6"/>
      <w:r>
        <w:rPr>
          <w:rFonts w:hint="eastAsia" w:ascii="仿宋" w:hAnsi="仿宋" w:eastAsia="仿宋" w:cs="仿宋"/>
          <w:b/>
          <w:color w:val="000000"/>
          <w:sz w:val="24"/>
        </w:rPr>
        <w:t xml:space="preserve">   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lang w:eastAsia="zh-CN"/>
        </w:rPr>
      </w:pPr>
      <w:bookmarkStart w:id="7" w:name="_Toc32616"/>
      <w:bookmarkStart w:id="8" w:name="_Toc11028"/>
      <w:r>
        <w:rPr>
          <w:rFonts w:hint="eastAsia" w:ascii="仿宋" w:hAnsi="仿宋" w:eastAsia="仿宋"/>
          <w:sz w:val="24"/>
        </w:rPr>
        <w:t>如已有账户，请直接登录。</w:t>
      </w:r>
      <w:bookmarkEnd w:id="7"/>
      <w:bookmarkEnd w:id="8"/>
      <w:r>
        <w:rPr>
          <w:rFonts w:hint="eastAsia" w:ascii="仿宋" w:hAnsi="仿宋" w:eastAsia="仿宋"/>
          <w:sz w:val="24"/>
          <w:lang w:eastAsia="zh-CN"/>
        </w:rPr>
        <w:t>如无账户请点击注册，按提示完成账号注册。</w:t>
      </w:r>
    </w:p>
    <w:p>
      <w:pPr>
        <w:widowControl/>
        <w:adjustRightInd w:val="0"/>
        <w:snapToGrid w:val="0"/>
        <w:spacing w:line="360" w:lineRule="auto"/>
        <w:ind w:left="481" w:leftChars="229"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 xml:space="preserve">                  </w:t>
      </w: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2375535" cy="4210050"/>
            <wp:effectExtent l="38100" t="19050" r="24300" b="19050"/>
            <wp:docPr id="4" name="图片 81" descr="7caeb2a76fd481e4fbb0eb2b6b607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1" descr="7caeb2a76fd481e4fbb0eb2b6b607f9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      </w:t>
      </w:r>
      <w:r>
        <w:rPr>
          <w:rFonts w:ascii="仿宋" w:hAnsi="仿宋" w:eastAsia="仿宋" w:cs="仿宋"/>
          <w:color w:val="000000"/>
          <w:sz w:val="24"/>
        </w:rPr>
        <w:drawing>
          <wp:inline distT="0" distB="0" distL="0" distR="0">
            <wp:extent cx="2375535" cy="4210050"/>
            <wp:effectExtent l="38100" t="19050" r="24300" b="19050"/>
            <wp:docPr id="5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left="420" w:leftChars="200"/>
        <w:jc w:val="left"/>
        <w:outlineLvl w:val="0"/>
        <w:rPr>
          <w:rFonts w:hint="eastAsia" w:ascii="仿宋" w:hAnsi="仿宋" w:eastAsia="仿宋" w:cs="仿宋"/>
          <w:b/>
          <w:color w:val="000000"/>
          <w:sz w:val="24"/>
        </w:rPr>
      </w:pPr>
      <w:bookmarkStart w:id="9" w:name="_Toc17594"/>
    </w:p>
    <w:p>
      <w:pPr>
        <w:widowControl/>
        <w:adjustRightInd w:val="0"/>
        <w:snapToGrid w:val="0"/>
        <w:spacing w:line="360" w:lineRule="auto"/>
        <w:ind w:left="420" w:leftChars="200"/>
        <w:jc w:val="left"/>
        <w:outlineLvl w:val="0"/>
        <w:rPr>
          <w:rFonts w:ascii="仿宋" w:hAnsi="仿宋" w:eastAsia="仿宋" w:cs="仿宋"/>
          <w:b/>
          <w:color w:val="000000"/>
          <w:sz w:val="24"/>
        </w:rPr>
      </w:pPr>
      <w:bookmarkStart w:id="10" w:name="_Toc10671"/>
      <w:r>
        <w:rPr>
          <w:rFonts w:hint="eastAsia" w:ascii="仿宋" w:hAnsi="仿宋" w:eastAsia="仿宋" w:cs="仿宋"/>
          <w:b/>
          <w:color w:val="000000"/>
          <w:sz w:val="24"/>
        </w:rPr>
        <w:t>三、填写报名信息</w:t>
      </w:r>
      <w:bookmarkEnd w:id="9"/>
      <w:bookmarkEnd w:id="10"/>
    </w:p>
    <w:p>
      <w:pPr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/>
          <w:sz w:val="24"/>
        </w:rPr>
        <w:t>登录</w:t>
      </w:r>
      <w:r>
        <w:rPr>
          <w:rFonts w:ascii="仿宋" w:hAnsi="仿宋" w:eastAsia="仿宋"/>
          <w:sz w:val="24"/>
        </w:rPr>
        <w:t>平台后</w:t>
      </w:r>
      <w:r>
        <w:rPr>
          <w:rFonts w:hint="eastAsia" w:ascii="仿宋" w:hAnsi="仿宋" w:eastAsia="仿宋"/>
          <w:sz w:val="24"/>
        </w:rPr>
        <w:t>，</w:t>
      </w:r>
      <w:r>
        <w:rPr>
          <w:rFonts w:ascii="仿宋" w:hAnsi="仿宋" w:eastAsia="仿宋"/>
          <w:sz w:val="24"/>
        </w:rPr>
        <w:t>按要求</w:t>
      </w:r>
      <w:r>
        <w:rPr>
          <w:rFonts w:hint="eastAsia" w:ascii="仿宋" w:hAnsi="仿宋" w:eastAsia="仿宋"/>
          <w:sz w:val="24"/>
        </w:rPr>
        <w:t>填写</w:t>
      </w:r>
      <w:r>
        <w:rPr>
          <w:rFonts w:ascii="仿宋" w:hAnsi="仿宋" w:eastAsia="仿宋"/>
          <w:sz w:val="24"/>
        </w:rPr>
        <w:t>报名信息，</w:t>
      </w:r>
      <w:r>
        <w:rPr>
          <w:rFonts w:hint="eastAsia" w:ascii="仿宋" w:hAnsi="仿宋" w:eastAsia="仿宋"/>
          <w:sz w:val="24"/>
        </w:rPr>
        <w:t>本次培训</w:t>
      </w:r>
      <w:r>
        <w:rPr>
          <w:rFonts w:hint="eastAsia" w:ascii="仿宋" w:hAnsi="仿宋" w:eastAsia="仿宋"/>
          <w:b/>
          <w:bCs/>
          <w:sz w:val="24"/>
        </w:rPr>
        <w:t>以高校为单位组建班级</w:t>
      </w:r>
      <w:r>
        <w:rPr>
          <w:rFonts w:hint="eastAsia" w:ascii="仿宋" w:hAnsi="仿宋" w:eastAsia="仿宋"/>
          <w:sz w:val="24"/>
        </w:rPr>
        <w:t>，请仔细检查</w:t>
      </w:r>
      <w:r>
        <w:rPr>
          <w:rFonts w:hint="eastAsia" w:ascii="仿宋" w:hAnsi="仿宋" w:eastAsia="仿宋" w:cs="仿宋"/>
          <w:bCs/>
          <w:sz w:val="24"/>
        </w:rPr>
        <w:t>“姓名”“单位名称”“手机”是</w:t>
      </w:r>
      <w:r>
        <w:rPr>
          <w:rFonts w:hint="eastAsia" w:ascii="仿宋" w:hAnsi="仿宋" w:eastAsia="仿宋" w:cs="仿宋"/>
          <w:sz w:val="24"/>
        </w:rPr>
        <w:t>否正确，确</w:t>
      </w:r>
    </w:p>
    <w:p>
      <w:pPr>
        <w:spacing w:line="360" w:lineRule="auto"/>
        <w:ind w:left="4080" w:hanging="4080" w:hangingChars="1700"/>
        <w:jc w:val="both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仿宋"/>
          <w:sz w:val="24"/>
        </w:rPr>
        <w:t>认无误后点击提交</w:t>
      </w:r>
      <w:r>
        <w:rPr>
          <w:rFonts w:hint="eastAsia" w:ascii="仿宋" w:hAnsi="仿宋" w:eastAsia="仿宋"/>
          <w:sz w:val="24"/>
        </w:rPr>
        <w:t xml:space="preserve">。报名成功后，请等待审核，如未审核成功，尽快联系本校管理员或拨打400-811-9908咨询报名审核问题！        </w:t>
      </w:r>
      <w:bookmarkEnd w:id="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  <w:bookmarkStart w:id="11" w:name="_Toc25073"/>
      <w:r>
        <w:rPr>
          <w:rFonts w:ascii="仿宋" w:hAnsi="仿宋" w:eastAsia="仿宋"/>
          <w:sz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93980</wp:posOffset>
            </wp:positionV>
            <wp:extent cx="2247900" cy="3978910"/>
            <wp:effectExtent l="9525" t="9525" r="13335" b="19685"/>
            <wp:wrapNone/>
            <wp:docPr id="6" name="图片 7" descr="C:\Users\xujie\Desktop\W~{G$NHLF_MV`RDS1P6QDY0.pngW~{G$NHLF_MV`RDS1P6QDY0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xujie\Desktop\W~{G$NHLF_MV`RDS1P6QDY0.pngW~{G$NHLF_MV`RDS1P6QDY0&amp;pfm111&amp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78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103505</wp:posOffset>
            </wp:positionV>
            <wp:extent cx="2270125" cy="4035425"/>
            <wp:effectExtent l="9525" t="9525" r="25400" b="12700"/>
            <wp:wrapNone/>
            <wp:docPr id="7" name="图片 8" descr="C:\Users\xujie\Desktop\%0HI]U8_]7JV72IJ6WC0V9P.png%0HI]U8_]7JV72IJ6WC0V9P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C:\Users\xujie\Desktop\%0HI]U8_]7JV72IJ6WC0V9P.png%0HI]U8_]7JV72IJ6WC0V9P&amp;pfm111&amp;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4035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  <w:bookmarkStart w:id="12" w:name="_Toc9170"/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default" w:ascii="仿宋" w:hAnsi="仿宋" w:eastAsia="仿宋" w:cs="仿宋"/>
          <w:b/>
          <w:bCs/>
          <w:color w:val="000000"/>
          <w:sz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lang w:val="en-US" w:eastAsia="zh-CN"/>
        </w:rPr>
        <w:t xml:space="preserve">           </w:t>
      </w: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hint="eastAsia" w:ascii="仿宋" w:hAnsi="仿宋" w:eastAsia="仿宋" w:cs="仿宋"/>
          <w:b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t>四、下载安装学习公社APP</w:t>
      </w:r>
      <w:bookmarkEnd w:id="11"/>
      <w:bookmarkEnd w:id="12"/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bookmarkStart w:id="13" w:name="_Toc1331"/>
      <w:bookmarkStart w:id="14" w:name="_Toc3481"/>
      <w:r>
        <w:rPr>
          <w:rFonts w:hint="eastAsia" w:ascii="仿宋" w:hAnsi="仿宋" w:eastAsia="仿宋"/>
          <w:sz w:val="24"/>
        </w:rPr>
        <w:t>报名审核通过的学员扫描下面二维码，根据页面提示，用手机浏览器打开页面，下载安装包，安装“学习公社”APP。</w:t>
      </w:r>
      <w:bookmarkEnd w:id="13"/>
      <w:bookmarkEnd w:id="14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pict>
          <v:shape id="_x0000_s1031" o:spid="_x0000_s1031" o:spt="61" type="#_x0000_t61" style="position:absolute;left:0pt;margin-left:481.75pt;margin-top:216.7pt;height:33.2pt;width:161.25pt;mso-position-horizontal-relative:margin;z-index:251653120;v-text-anchor:middle;mso-width-relative:page;mso-height-relative:page;" fillcolor="#FBE5D6" filled="t" stroked="t" coordsize="21600,21600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11201,29707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在浏览器中点击此处下载安装。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6" o:spid="_x0000_s1032" o:spt="61" type="#_x0000_t61" style="position:absolute;left:0pt;margin-left:312.75pt;margin-top:53.95pt;height:40.5pt;width:138.75pt;mso-position-horizontal-relative:margin;z-index:251652096;v-text-anchor:middle;mso-width-relative:page;mso-height-relative:page;" fillcolor="#FBE5D6" filled="t" stroked="t" coordsize="21600,21600" adj="22526,-1669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根据提示用浏览器打开此页面。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362200" cy="2794000"/>
            <wp:effectExtent l="19050" t="0" r="0" b="0"/>
            <wp:docPr id="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79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drawing>
          <wp:inline distT="0" distB="0" distL="0" distR="0">
            <wp:extent cx="2152650" cy="3886200"/>
            <wp:effectExtent l="19050" t="0" r="0" b="0"/>
            <wp:docPr id="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drawing>
          <wp:inline distT="0" distB="0" distL="0" distR="0">
            <wp:extent cx="2123440" cy="3886200"/>
            <wp:effectExtent l="19050" t="0" r="0" b="0"/>
            <wp:docPr id="10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15" w:name="_Toc9066"/>
      <w:bookmarkStart w:id="16" w:name="_Toc6591"/>
      <w:bookmarkStart w:id="17" w:name="_Toc32539"/>
      <w:r>
        <w:rPr>
          <w:rFonts w:hint="eastAsia" w:ascii="仿宋" w:hAnsi="仿宋" w:eastAsia="仿宋" w:cs="仿宋"/>
          <w:b/>
          <w:bCs/>
          <w:color w:val="000000"/>
          <w:sz w:val="24"/>
        </w:rPr>
        <w:t>五、资讯</w:t>
      </w:r>
      <w:bookmarkEnd w:id="15"/>
      <w:bookmarkEnd w:id="16"/>
      <w:bookmarkEnd w:id="17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学员可以在【资讯】中查看公告通知、简报、政策文件等内容,通过右上角按钮，选择相应培训所在平台，选择后也可互换。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000000"/>
          <w:sz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2815" cy="3809365"/>
            <wp:effectExtent l="38100" t="19050" r="25650" b="19685"/>
            <wp:docPr id="11" name="图片 45" descr="1 资讯-最新资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" descr="1 资讯-最新资讯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 t="3096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38093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3450" cy="3808730"/>
            <wp:effectExtent l="38100" t="19050" r="25400" b="20250"/>
            <wp:docPr id="12" name="图片 43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正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08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024380" cy="3827145"/>
            <wp:effectExtent l="0" t="0" r="13970" b="1905"/>
            <wp:docPr id="54" name="图片 54" descr="QQ图片2020112416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Q图片202011241600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br w:type="page"/>
      </w:r>
      <w:bookmarkStart w:id="18" w:name="_Toc1727"/>
      <w:bookmarkStart w:id="19" w:name="_Toc11804"/>
      <w:bookmarkStart w:id="20" w:name="_Toc4586"/>
      <w:r>
        <w:rPr>
          <w:rFonts w:hint="eastAsia" w:ascii="仿宋" w:hAnsi="仿宋" w:eastAsia="仿宋" w:cs="仿宋"/>
          <w:b/>
          <w:bCs/>
          <w:color w:val="000000"/>
          <w:sz w:val="24"/>
        </w:rPr>
        <w:t>六、登录</w:t>
      </w:r>
      <w:bookmarkEnd w:id="18"/>
      <w:bookmarkEnd w:id="19"/>
      <w:bookmarkEnd w:id="20"/>
    </w:p>
    <w:p>
      <w:pPr>
        <w:adjustRightInd w:val="0"/>
        <w:snapToGrid w:val="0"/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bookmarkStart w:id="21" w:name="_Toc18119"/>
      <w:bookmarkStart w:id="22" w:name="_Toc12294"/>
      <w:r>
        <w:rPr>
          <w:rFonts w:hint="eastAsia" w:ascii="仿宋" w:hAnsi="仿宋" w:eastAsia="仿宋" w:cs="仿宋"/>
          <w:b/>
          <w:bCs/>
          <w:color w:val="000000"/>
          <w:sz w:val="24"/>
        </w:rPr>
        <w:t>6.1登录</w:t>
      </w:r>
      <w:bookmarkEnd w:id="21"/>
      <w:bookmarkEnd w:id="22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点击学习按钮，选择登录，可通过用户名及密码/手机号快捷/微信授权三种方式进行登录。首次使用微信登录需按照引导完成授权并绑定已有学习账号，授权后即可一键登录平台。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3450" cy="3810000"/>
            <wp:effectExtent l="38100" t="19050" r="25400" b="19050"/>
            <wp:docPr id="14" name="图片 18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 t="266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3450" cy="3803650"/>
            <wp:effectExtent l="38100" t="19050" r="25400" b="25400"/>
            <wp:docPr id="15" name="图片 26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手机快捷登录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803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02815" cy="3810000"/>
            <wp:effectExtent l="38100" t="19050" r="25650" b="19050"/>
            <wp:docPr id="16" name="图片 27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7a809fa800cfde9c6cf6fb40de2fb1f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bookmarkStart w:id="23" w:name="_Toc3721"/>
      <w:bookmarkStart w:id="24" w:name="_Toc17592"/>
      <w:r>
        <w:rPr>
          <w:rFonts w:hint="eastAsia" w:ascii="仿宋" w:hAnsi="仿宋" w:eastAsia="仿宋" w:cs="仿宋"/>
          <w:b/>
          <w:bCs/>
          <w:color w:val="000000"/>
          <w:sz w:val="24"/>
        </w:rPr>
        <w:t>6.2重置密码</w:t>
      </w:r>
      <w:bookmarkEnd w:id="23"/>
      <w:bookmarkEnd w:id="24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忘记密码的学员，在登录/注册页面，点击【忘记密码】按钮，通过手机短信验证码，即可重置登录密码。</w:t>
      </w:r>
    </w:p>
    <w:p>
      <w:pPr>
        <w:ind w:firstLine="240" w:firstLineChars="1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ascii="仿宋" w:hAnsi="仿宋" w:eastAsia="仿宋" w:cs="仿宋"/>
          <w:color w:val="000000"/>
          <w:sz w:val="24"/>
        </w:rPr>
        <w:pict>
          <v:shape id="_x0000_s1086" o:spid="_x0000_s1086" o:spt="61" type="#_x0000_t61" style="position:absolute;left:0pt;margin-left:54.75pt;margin-top:152.3pt;height:26.3pt;width:138.75pt;mso-position-horizontal-relative:margin;z-index:251663360;v-text-anchor:middle;mso-width-relative:page;mso-height-relative:page;" fillcolor="#FBE5D6" filled="t" stroked="t" coordsize="21600,21600" adj="18712,-28992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点击忘记密码，重置密码。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7" name="图片 211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1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8" name="图片 22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找回密码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19" name="图片 213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3" descr="重置密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799590" cy="3600450"/>
            <wp:effectExtent l="19050" t="19050" r="9750" b="19050"/>
            <wp:docPr id="20" name="图片 212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2" descr="重置成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2" w:firstLineChars="200"/>
        <w:jc w:val="left"/>
        <w:outlineLvl w:val="0"/>
        <w:rPr>
          <w:rFonts w:ascii="仿宋" w:hAnsi="仿宋" w:eastAsia="仿宋" w:cs="仿宋"/>
          <w:b/>
          <w:bCs/>
          <w:sz w:val="24"/>
        </w:rPr>
      </w:pPr>
      <w:bookmarkStart w:id="25" w:name="_Toc24833"/>
      <w:bookmarkStart w:id="26" w:name="_Toc18779"/>
      <w:bookmarkStart w:id="27" w:name="_Toc2278"/>
      <w:r>
        <w:rPr>
          <w:rFonts w:hint="eastAsia" w:ascii="仿宋" w:hAnsi="仿宋" w:eastAsia="仿宋" w:cs="仿宋"/>
          <w:b/>
          <w:bCs/>
          <w:sz w:val="24"/>
        </w:rPr>
        <w:t>七、学习</w:t>
      </w:r>
      <w:bookmarkEnd w:id="25"/>
      <w:bookmarkEnd w:id="26"/>
      <w:bookmarkEnd w:id="27"/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请首先查看教学计划，了解本次培训安排。学习页面展示所有需要完成的考核环节，可进行课程学习，完成主题研讨、心得撰写等环节。首次下载APP，登录后选择项目。点击【学习】，查看正在进行中的项目，选择要学习的项目。选择完成后自动进入所选项目的学习内容页面。</w:t>
      </w:r>
    </w:p>
    <w:p>
      <w:pPr>
        <w:adjustRightInd w:val="0"/>
        <w:snapToGrid w:val="0"/>
        <w:spacing w:line="360" w:lineRule="auto"/>
        <w:ind w:firstLine="241" w:firstLineChars="100"/>
        <w:jc w:val="center"/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</w:pPr>
      <w:r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102485" cy="3938270"/>
            <wp:effectExtent l="0" t="0" r="635" b="8890"/>
            <wp:docPr id="55" name="图片 55" descr="QQ图片2020112416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图片202011241607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028190" cy="3921760"/>
            <wp:effectExtent l="0" t="0" r="13970" b="10160"/>
            <wp:docPr id="56" name="图片 56" descr="QQ图片2020112416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图片202011241607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仿宋" w:hAnsi="仿宋" w:eastAsia="宋体" w:cs="仿宋"/>
          <w:color w:val="000000"/>
          <w:sz w:val="24"/>
          <w:shd w:val="clear" w:color="auto" w:fill="FFFFFF"/>
          <w:lang w:eastAsia="zh-CN"/>
        </w:rPr>
        <w:drawing>
          <wp:inline distT="0" distB="0" distL="114300" distR="114300">
            <wp:extent cx="2048510" cy="3933825"/>
            <wp:effectExtent l="0" t="0" r="8890" b="9525"/>
            <wp:docPr id="57" name="图片 57" descr="QQ图片2020112416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图片202011241607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br w:type="page"/>
      </w:r>
      <w:bookmarkStart w:id="28" w:name="_Toc27590"/>
      <w:bookmarkStart w:id="29" w:name="_Toc22228"/>
      <w:r>
        <w:rPr>
          <w:rFonts w:hint="eastAsia" w:ascii="仿宋" w:hAnsi="仿宋" w:eastAsia="仿宋" w:cs="仿宋"/>
          <w:b/>
          <w:bCs/>
          <w:color w:val="000000"/>
          <w:sz w:val="24"/>
        </w:rPr>
        <w:t>7.1</w:t>
      </w:r>
      <w:bookmarkEnd w:id="28"/>
      <w:r>
        <w:rPr>
          <w:rFonts w:hint="eastAsia" w:ascii="仿宋" w:hAnsi="仿宋" w:eastAsia="仿宋" w:cs="仿宋"/>
          <w:b/>
          <w:bCs/>
          <w:color w:val="000000"/>
          <w:sz w:val="24"/>
        </w:rPr>
        <w:t>课程学习</w:t>
      </w:r>
      <w:bookmarkEnd w:id="29"/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bookmarkStart w:id="30" w:name="_Toc25721"/>
      <w:r>
        <w:rPr>
          <w:rFonts w:hint="eastAsia" w:ascii="仿宋" w:hAnsi="仿宋" w:eastAsia="仿宋"/>
          <w:sz w:val="24"/>
        </w:rPr>
        <w:t>点击</w:t>
      </w:r>
      <w:bookmarkEnd w:id="30"/>
      <w:r>
        <w:rPr>
          <w:rFonts w:hint="eastAsia" w:ascii="仿宋" w:hAnsi="仿宋" w:eastAsia="仿宋"/>
          <w:sz w:val="24"/>
        </w:rPr>
        <w:t>导航栏【学习】，选择课程学习，查看课程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ind w:firstLine="240" w:firstLineChars="1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114300" distR="114300">
            <wp:extent cx="1805305" cy="3906520"/>
            <wp:effectExtent l="0" t="0" r="4445" b="17780"/>
            <wp:docPr id="58" name="图片 58" descr="QQ图片2020112416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图片202011241610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900555" cy="3803015"/>
            <wp:effectExtent l="9525" t="9525" r="13970" b="16510"/>
            <wp:docPr id="27" name="图片 8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1" descr="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803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1897380" cy="3797300"/>
            <wp:effectExtent l="9525" t="9525" r="17145" b="22225"/>
            <wp:docPr id="28" name="图片 76" descr="课程详情页-课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6" descr="课程详情页-课程目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797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1904365" cy="3810635"/>
            <wp:effectExtent l="9525" t="9525" r="10160" b="27940"/>
            <wp:docPr id="2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8106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4"/>
          <w:rFonts w:ascii="仿宋" w:hAnsi="仿宋" w:eastAsia="仿宋" w:cs="仿宋"/>
          <w:color w:val="000000"/>
          <w:sz w:val="24"/>
          <w:shd w:val="clear" w:color="auto" w:fill="FFFFFF"/>
        </w:rPr>
      </w:pPr>
    </w:p>
    <w:p>
      <w:p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br w:type="page"/>
      </w:r>
      <w:bookmarkStart w:id="31" w:name="_Toc24620"/>
      <w:bookmarkStart w:id="32" w:name="_Toc19756"/>
      <w:r>
        <w:rPr>
          <w:rFonts w:hint="eastAsia" w:ascii="仿宋" w:hAnsi="仿宋" w:eastAsia="仿宋" w:cs="仿宋"/>
          <w:b/>
          <w:bCs/>
          <w:color w:val="000000"/>
          <w:sz w:val="24"/>
        </w:rPr>
        <w:t>7.2主题研讨</w:t>
      </w:r>
      <w:bookmarkEnd w:id="31"/>
      <w:bookmarkEnd w:id="32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33" w:name="_Toc11310"/>
      <w:r>
        <w:rPr>
          <w:rFonts w:hint="eastAsia" w:ascii="仿宋" w:hAnsi="仿宋" w:eastAsia="仿宋" w:cs="仿宋"/>
          <w:color w:val="000000"/>
          <w:sz w:val="24"/>
        </w:rPr>
        <w:t>点击导航栏【学习】，选择主题研讨，进入班级主题研讨页面；点击“全部”可浏览班级内发布的所有主题研讨帖；点击“评论”可对该研讨帖进行留言回复；点击“浏览”可浏览该帖下面的所有回复帖；点击右上角按钮可发表主题研讨帖。</w:t>
      </w:r>
      <w:bookmarkEnd w:id="33"/>
    </w:p>
    <w:p>
      <w:pPr>
        <w:ind w:left="-525" w:leftChars="-250"/>
        <w:jc w:val="center"/>
        <w:rPr>
          <w:rStyle w:val="14"/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114300" distR="114300">
            <wp:extent cx="2194560" cy="4118610"/>
            <wp:effectExtent l="0" t="0" r="15240" b="15240"/>
            <wp:docPr id="59" name="图片 59" descr="QQ截图2020112416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2011241612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13000" cy="4083050"/>
            <wp:effectExtent l="9525" t="9525" r="15875" b="22225"/>
            <wp:docPr id="31" name="图片 159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9" descr="班级研讨-我发表的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08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000000"/>
          <w:sz w:val="24"/>
          <w:shd w:val="clear" w:color="auto" w:fill="FFFFFF"/>
        </w:rPr>
        <w:drawing>
          <wp:inline distT="0" distB="0" distL="0" distR="0">
            <wp:extent cx="2411730" cy="4082415"/>
            <wp:effectExtent l="19050" t="19050" r="26400" b="13335"/>
            <wp:docPr id="32" name="图片 161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1" descr="发表研讨-正常字长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4082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outlineLvl w:val="1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br w:type="page"/>
      </w:r>
      <w:bookmarkStart w:id="34" w:name="_Toc5657"/>
      <w:bookmarkStart w:id="35" w:name="_Toc2998"/>
      <w:r>
        <w:rPr>
          <w:rFonts w:hint="eastAsia" w:ascii="仿宋" w:hAnsi="仿宋" w:eastAsia="仿宋" w:cs="仿宋"/>
          <w:b/>
          <w:bCs/>
          <w:color w:val="000000"/>
          <w:sz w:val="24"/>
        </w:rPr>
        <w:t>7.3</w:t>
      </w:r>
      <w:bookmarkEnd w:id="34"/>
      <w:r>
        <w:rPr>
          <w:rFonts w:hint="eastAsia" w:ascii="仿宋" w:hAnsi="仿宋" w:eastAsia="仿宋" w:cs="仿宋"/>
          <w:b/>
          <w:bCs/>
          <w:color w:val="000000"/>
          <w:sz w:val="24"/>
        </w:rPr>
        <w:t>心得撰写</w:t>
      </w:r>
      <w:bookmarkEnd w:id="35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学习】，选择心得撰写，进入考核页面，点击“立即撰写”即可进入撰写页面。点击“提交”后，评阅教师可以进行评阅。未评阅的状态下，若想修改研修成果，可点击“撤回”，重新修改内容，提交。（已评阅则无法撤回）</w:t>
      </w:r>
    </w:p>
    <w:p>
      <w:pPr>
        <w:spacing w:line="360" w:lineRule="auto"/>
        <w:ind w:firstLine="240" w:firstLineChars="1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1873885" cy="4009390"/>
            <wp:effectExtent l="0" t="0" r="12065" b="10160"/>
            <wp:docPr id="60" name="图片 60" descr="QQ截图2020112416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2011241614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99590" cy="3988435"/>
            <wp:effectExtent l="9525" t="9525" r="19685" b="21590"/>
            <wp:docPr id="34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88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1799590" cy="3987800"/>
            <wp:effectExtent l="9525" t="9525" r="19685" b="22225"/>
            <wp:docPr id="35" name="图片 167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7" descr="··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8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00225" cy="3994150"/>
            <wp:effectExtent l="9525" t="9525" r="19050" b="15875"/>
            <wp:docPr id="36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94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241" w:firstLineChars="100"/>
        <w:jc w:val="center"/>
        <w:rPr>
          <w:rStyle w:val="14"/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</w:rPr>
        <w:br w:type="page"/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bookmarkStart w:id="36" w:name="_Toc19172"/>
      <w:bookmarkStart w:id="37" w:name="_Toc28515"/>
      <w:bookmarkStart w:id="38" w:name="_Toc29840"/>
      <w:r>
        <w:rPr>
          <w:rFonts w:hint="eastAsia" w:ascii="仿宋" w:hAnsi="仿宋" w:eastAsia="仿宋" w:cs="仿宋"/>
          <w:b/>
          <w:bCs/>
          <w:color w:val="000000"/>
          <w:sz w:val="24"/>
        </w:rPr>
        <w:t>八、广场</w:t>
      </w:r>
      <w:bookmarkEnd w:id="36"/>
      <w:bookmarkEnd w:id="37"/>
      <w:bookmarkEnd w:id="38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kern w:val="0"/>
          <w:sz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点击导航栏【广场】，即平台研修说说功能，可查看所有学员发表的学习感言与收获；点击“评论”或“赞”可评论、点赞感兴趣的说说；点击右上角的撰写按钮可撰写发布感想收获。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184400" cy="3784600"/>
            <wp:effectExtent l="38100" t="19050" r="25400" b="25400"/>
            <wp:docPr id="41" name="图片 93" descr="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3" descr="广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78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22500" cy="3790950"/>
            <wp:effectExtent l="19050" t="19050" r="25400" b="19050"/>
            <wp:docPr id="42" name="图片 145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5" descr="发表文字内容字体样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220595" cy="3790315"/>
            <wp:effectExtent l="19050" t="19050" r="27027" b="19200"/>
            <wp:docPr id="4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20873" cy="37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39" w:name="_Toc14103"/>
      <w:bookmarkStart w:id="40" w:name="_Toc5822"/>
      <w:bookmarkStart w:id="41" w:name="_Toc21235"/>
      <w:r>
        <w:rPr>
          <w:rFonts w:hint="eastAsia" w:ascii="仿宋" w:hAnsi="仿宋" w:eastAsia="仿宋" w:cs="仿宋"/>
          <w:b/>
          <w:bCs/>
          <w:color w:val="000000"/>
          <w:sz w:val="24"/>
        </w:rPr>
        <w:t>九、个人空间</w:t>
      </w:r>
      <w:bookmarkEnd w:id="39"/>
      <w:bookmarkEnd w:id="40"/>
      <w:bookmarkEnd w:id="41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点击导航栏【个人】，进入个人空间，可以查看个人信息、修改头像、查看离线缓存、常见问题、平台咨询答疑等。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20595" cy="4150995"/>
            <wp:effectExtent l="19050" t="19050" r="26700" b="20955"/>
            <wp:docPr id="44" name="图片 178" descr="个人首页-换头像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8" descr="个人首页-换头像弹窗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drawing>
          <wp:inline distT="0" distB="0" distL="0" distR="0">
            <wp:extent cx="2220595" cy="4150995"/>
            <wp:effectExtent l="19050" t="19050" r="26700" b="20955"/>
            <wp:docPr id="45" name="图片 181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1" descr="个人信息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220595" cy="4150995"/>
            <wp:effectExtent l="19050" t="19050" r="26700" b="20955"/>
            <wp:docPr id="46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/>
                    <a:srcRect t="3368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42" w:name="_Toc24054"/>
      <w:bookmarkStart w:id="43" w:name="_Toc6799"/>
      <w:bookmarkStart w:id="44" w:name="_Toc21964"/>
      <w:r>
        <w:rPr>
          <w:rFonts w:hint="eastAsia" w:ascii="仿宋" w:hAnsi="仿宋" w:eastAsia="仿宋" w:cs="仿宋"/>
          <w:b/>
          <w:bCs/>
          <w:color w:val="000000"/>
          <w:sz w:val="24"/>
        </w:rPr>
        <w:t>十、学习档案与电子证书</w:t>
      </w:r>
      <w:bookmarkEnd w:id="42"/>
      <w:bookmarkEnd w:id="43"/>
      <w:bookmarkEnd w:id="44"/>
    </w:p>
    <w:p>
      <w:pPr>
        <w:pStyle w:val="22"/>
        <w:adjustRightInd w:val="0"/>
        <w:snapToGrid w:val="0"/>
        <w:spacing w:line="360" w:lineRule="auto"/>
        <w:ind w:firstLine="48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点击导航栏【个人】，选择项目学习档案，可查看学习档案，了解学习进度和具体内容。点击“查看电子证书”，查看证书。</w:t>
      </w:r>
    </w:p>
    <w:p>
      <w:pPr>
        <w:pStyle w:val="22"/>
        <w:adjustRightInd w:val="0"/>
        <w:snapToGrid w:val="0"/>
        <w:spacing w:line="360" w:lineRule="auto"/>
        <w:ind w:firstLine="48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432050" cy="4286250"/>
            <wp:effectExtent l="19050" t="19050" r="25400" b="19050"/>
            <wp:docPr id="47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28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48" name="图片 18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6" descr="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45" w:name="_Toc20880"/>
      <w:bookmarkStart w:id="46" w:name="_Toc18306"/>
      <w:bookmarkStart w:id="47" w:name="_Toc29476"/>
      <w:r>
        <w:rPr>
          <w:rFonts w:hint="eastAsia" w:ascii="仿宋" w:hAnsi="仿宋" w:eastAsia="仿宋" w:cs="仿宋"/>
          <w:b/>
          <w:bCs/>
          <w:color w:val="000000"/>
          <w:sz w:val="24"/>
        </w:rPr>
        <w:t>十一、离线缓存</w:t>
      </w:r>
      <w:bookmarkEnd w:id="45"/>
      <w:bookmarkEnd w:id="46"/>
      <w:bookmarkEnd w:id="47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在有网络的环境下，打开课程播放页面，点击右上角“下载”可以下载视频缓存至手机中。在无网络时学员可点击导航栏【个人】，选择离线缓存，找到此视频，进行观看。进入有网络的环境中，再次打开学习公社app，观看的学时会自动上传更新。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 xml:space="preserve">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49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 t="265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3320" cy="4288155"/>
            <wp:effectExtent l="19050" t="19050" r="23850" b="17145"/>
            <wp:docPr id="50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48" w:name="_Toc18125"/>
      <w:bookmarkStart w:id="49" w:name="_Toc15234"/>
      <w:bookmarkStart w:id="50" w:name="_Toc19211"/>
      <w:r>
        <w:rPr>
          <w:rFonts w:hint="eastAsia" w:ascii="仿宋" w:hAnsi="仿宋" w:eastAsia="仿宋" w:cs="仿宋"/>
          <w:b/>
          <w:bCs/>
          <w:color w:val="000000"/>
          <w:sz w:val="24"/>
        </w:rPr>
        <w:t>十二、咨询答疑</w:t>
      </w:r>
      <w:bookmarkEnd w:id="48"/>
      <w:bookmarkEnd w:id="49"/>
      <w:bookmarkEnd w:id="50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点击导航栏【个人】，选择咨询答疑，输入问题后即可向客服人员进行咨询。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pict>
          <v:shape id="对话气泡: 矩形 268" o:spid="_x0000_s1045" o:spt="61" type="#_x0000_t61" style="position:absolute;left:0pt;margin-left:174.8pt;margin-top:162.7pt;height:32.25pt;width:123.75pt;mso-position-horizontal-relative:margin;z-index:251654144;v-text-anchor:middle;mso-width-relative:page;mso-height-relative:page;" fillcolor="#FBE5D6" filled="t" stroked="t" coordsize="21600,21600" o:gfxdata="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bLt3P2AAAAAsBAAAPAAAAAAAAAAEAIAAAACIAAABkcnMvZG93bnJldi54bWxQSwECFAAUAAAA&#10;CACHTuJAUYNsO9ICAAB5BQAADgAAAAAAAAABACAAAAAnAQAAZHJzL2Uyb0RvYy54bWxQSwUGAAAA&#10;AAYABgBZAQAAawYAAAAA&#10;" adj="4971,3665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点击进入咨询页面。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69" o:spid="_x0000_s1044" o:spt="61" type="#_x0000_t61" style="position:absolute;left:0pt;margin-left:381.7pt;margin-top:195.45pt;height:56.6pt;width:168pt;mso-position-horizontal-relative:margin;z-index:251661312;v-text-anchor:middle;mso-width-relative:page;mso-height-relative:page;" fillcolor="#FBE5D6" filled="t" stroked="t" coordsize="21600,21600" o:gfxdata="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csQF&#10;2AAAAAwBAAAPAAAAAAAAAAEAIAAAACIAAABkcnMvZG93bnJldi54bWxQSwECFAAUAAAACACHTuJA&#10;EzC0FswCAAB5BQAADgAAAAAAAAABACAAAAAnAQAAZHJzL2Uyb0RvYy54bWxQSwUGAAAAAAYABgBZ&#10;AQAAZQYAAAAA&#10;" adj="4971,36659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在此处输入需要咨询的问题。</w:t>
                  </w:r>
                </w:p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如咨询人数较多，请耐心等待回复。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51" name="图片 193" descr="C:\Users\Administrator\Desktop\新版app手册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3" descr="C:\Users\Administrator\Desktop\新版app手册\6.jpg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 t="466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33320" cy="4288155"/>
            <wp:effectExtent l="19050" t="19050" r="23850" b="17145"/>
            <wp:docPr id="52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br w:type="page"/>
      </w:r>
      <w:bookmarkStart w:id="51" w:name="_Toc20953"/>
      <w:bookmarkStart w:id="52" w:name="_Toc13620"/>
      <w:bookmarkStart w:id="53" w:name="_Toc26492"/>
      <w:r>
        <w:rPr>
          <w:rFonts w:hint="eastAsia" w:ascii="仿宋" w:hAnsi="仿宋" w:eastAsia="仿宋" w:cs="仿宋"/>
          <w:b/>
          <w:bCs/>
          <w:color w:val="000000"/>
          <w:sz w:val="24"/>
        </w:rPr>
        <w:t>十三、设置</w:t>
      </w:r>
      <w:bookmarkEnd w:id="51"/>
      <w:bookmarkEnd w:id="52"/>
      <w:bookmarkEnd w:id="53"/>
    </w:p>
    <w:p>
      <w:pPr>
        <w:pStyle w:val="22"/>
        <w:adjustRightInd w:val="0"/>
        <w:snapToGrid w:val="0"/>
        <w:spacing w:line="360" w:lineRule="auto"/>
        <w:ind w:firstLine="48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点击导航栏【个人】，选择设置，可对app设置进行浏览和修改。</w:t>
      </w:r>
    </w:p>
    <w:p>
      <w:pPr>
        <w:pStyle w:val="22"/>
        <w:adjustRightInd w:val="0"/>
        <w:snapToGrid w:val="0"/>
        <w:spacing w:line="360" w:lineRule="auto"/>
        <w:ind w:firstLine="48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ascii="仿宋" w:hAnsi="仿宋" w:eastAsia="仿宋" w:cs="仿宋"/>
          <w:color w:val="000000"/>
          <w:sz w:val="24"/>
        </w:rPr>
        <w:pict>
          <v:shape id="对话气泡: 矩形 304" o:spid="_x0000_s1059" o:spt="61" type="#_x0000_t61" style="position:absolute;left:0pt;margin-left:474.85pt;margin-top:167.7pt;height:41.3pt;width:209.25pt;mso-position-horizontal-relative:margin;z-index:251659264;v-text-anchor:middle;mso-width-relative:page;mso-height-relative:page;" fillcolor="#FBE5D6" filled="t" stroked="t" coordsize="21600,21600" adj="-6580,7976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点击可退出当前用户名的登录状态，下次登录需再次输入用户名和密码。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4" o:spid="_x0000_s1057" o:spt="61" type="#_x0000_t61" style="position:absolute;left:0pt;margin-left:468pt;margin-top:23.4pt;height:33pt;width:150.8pt;mso-position-horizontal-relative:margin;z-index:251656192;v-text-anchor:middle;mso-width-relative:page;mso-height-relative:page;" fillcolor="#FBE5D6" filled="t" stroked="t" coordsize="21600,21600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2,1853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点击按照提示进行密码重置。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6" o:spid="_x0000_s1058" o:spt="61" type="#_x0000_t61" style="position:absolute;left:0pt;margin-left:473.25pt;margin-top:129.45pt;height:31.5pt;width:204.85pt;mso-position-horizontal-relative:margin;z-index:251658240;v-text-anchor:middle;mso-width-relative:page;mso-height-relative:page;" fillcolor="#FBE5D6" filled="t" stroked="t" coordsize="21600,21600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5820,6381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查看学习公社app的二维码和版本编号。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7" o:spid="_x0000_s1060" o:spt="61" type="#_x0000_t61" style="position:absolute;left:0pt;margin-left:61.65pt;margin-top:150.25pt;height:28.5pt;width:183.7pt;mso-position-horizontal-relative:margin;z-index:251658240;v-text-anchor:middle;mso-width-relative:page;mso-height-relative:page;" fillcolor="#FBE5D6" filled="t" stroked="t" coordsize="21600,21600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25737,5734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点击可将学习公社更新至最新版本。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5" o:spid="_x0000_s1055" o:spt="61" type="#_x0000_t61" style="position:absolute;left:0pt;margin-left:74.95pt;margin-top:48.9pt;height:42.3pt;width:177.05pt;mso-position-horizontal-relative:margin;z-index:251657216;v-text-anchor:middle;mso-width-relative:page;mso-height-relative:page;" fillcolor="#FBE5D6" filled="t" stroked="t" coordsize="21600,21600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25371,13047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清理在线观看的视频缓存。（“离线缓存”不会被清理）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color w:val="000000"/>
          <w:sz w:val="24"/>
        </w:rPr>
        <w:pict>
          <v:shape id="对话气泡: 矩形 293" o:spid="_x0000_s1056" o:spt="61" type="#_x0000_t61" style="position:absolute;left:0pt;margin-left:60.05pt;margin-top:4.65pt;height:33pt;width:192.65pt;mso-position-horizontal-relative:margin;z-index:251655168;v-text-anchor:middle;mso-width-relative:page;mso-height-relative:page;" fillcolor="#FDEADA" filled="t" stroked="t" coordsize="21600,21600" adj="26057,16135">
            <v:path/>
            <v:fill on="t" focussize="0,0"/>
            <v:stroke weight="3pt" color="#FFFFF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点击设置可播放视频课程的网络环境。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980" cy="3911600"/>
            <wp:effectExtent l="38100" t="19050" r="13950" b="12700"/>
            <wp:docPr id="53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10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406"/>
    <w:rsid w:val="000A0928"/>
    <w:rsid w:val="000E5615"/>
    <w:rsid w:val="000E7D75"/>
    <w:rsid w:val="000F4DA4"/>
    <w:rsid w:val="00127043"/>
    <w:rsid w:val="00142AD0"/>
    <w:rsid w:val="001665EC"/>
    <w:rsid w:val="00177408"/>
    <w:rsid w:val="00177A23"/>
    <w:rsid w:val="001A5406"/>
    <w:rsid w:val="001B06CB"/>
    <w:rsid w:val="001B5758"/>
    <w:rsid w:val="001D056B"/>
    <w:rsid w:val="001D0CA5"/>
    <w:rsid w:val="001F4BA0"/>
    <w:rsid w:val="001F7333"/>
    <w:rsid w:val="00200176"/>
    <w:rsid w:val="00212782"/>
    <w:rsid w:val="00225B33"/>
    <w:rsid w:val="0025163A"/>
    <w:rsid w:val="0026301F"/>
    <w:rsid w:val="00297690"/>
    <w:rsid w:val="002E68A7"/>
    <w:rsid w:val="002E7E16"/>
    <w:rsid w:val="003031BE"/>
    <w:rsid w:val="00306AE5"/>
    <w:rsid w:val="0035285B"/>
    <w:rsid w:val="00363ADD"/>
    <w:rsid w:val="0038206A"/>
    <w:rsid w:val="004B0CFA"/>
    <w:rsid w:val="004B5433"/>
    <w:rsid w:val="004E1C8B"/>
    <w:rsid w:val="00511C44"/>
    <w:rsid w:val="005259A8"/>
    <w:rsid w:val="00537405"/>
    <w:rsid w:val="00545BE2"/>
    <w:rsid w:val="005541FB"/>
    <w:rsid w:val="005F6ADA"/>
    <w:rsid w:val="00623571"/>
    <w:rsid w:val="00654AE6"/>
    <w:rsid w:val="00694F35"/>
    <w:rsid w:val="006A7230"/>
    <w:rsid w:val="006B21B5"/>
    <w:rsid w:val="006C3678"/>
    <w:rsid w:val="006C63F9"/>
    <w:rsid w:val="006F5894"/>
    <w:rsid w:val="0072554D"/>
    <w:rsid w:val="0073080B"/>
    <w:rsid w:val="00751EAC"/>
    <w:rsid w:val="00771F10"/>
    <w:rsid w:val="007B784E"/>
    <w:rsid w:val="008113F7"/>
    <w:rsid w:val="0081456F"/>
    <w:rsid w:val="0085487D"/>
    <w:rsid w:val="00873A71"/>
    <w:rsid w:val="00874DA7"/>
    <w:rsid w:val="00883890"/>
    <w:rsid w:val="008D1855"/>
    <w:rsid w:val="0095637A"/>
    <w:rsid w:val="00975DA8"/>
    <w:rsid w:val="009C67F6"/>
    <w:rsid w:val="00A808AA"/>
    <w:rsid w:val="00AC0B6C"/>
    <w:rsid w:val="00AD5E93"/>
    <w:rsid w:val="00B652BC"/>
    <w:rsid w:val="00B865E7"/>
    <w:rsid w:val="00BA3F05"/>
    <w:rsid w:val="00BF04E6"/>
    <w:rsid w:val="00BF0894"/>
    <w:rsid w:val="00C96841"/>
    <w:rsid w:val="00CD27D0"/>
    <w:rsid w:val="00D71719"/>
    <w:rsid w:val="00DA6518"/>
    <w:rsid w:val="00DB4FE9"/>
    <w:rsid w:val="00DB7684"/>
    <w:rsid w:val="00DE3CF7"/>
    <w:rsid w:val="00E0079D"/>
    <w:rsid w:val="00E05C3D"/>
    <w:rsid w:val="00E10690"/>
    <w:rsid w:val="00E2611D"/>
    <w:rsid w:val="00E5130E"/>
    <w:rsid w:val="00E75C2F"/>
    <w:rsid w:val="00E777A1"/>
    <w:rsid w:val="00E913CF"/>
    <w:rsid w:val="00EB356C"/>
    <w:rsid w:val="00EB7FA6"/>
    <w:rsid w:val="00ED0E1F"/>
    <w:rsid w:val="00F404D8"/>
    <w:rsid w:val="00F72E34"/>
    <w:rsid w:val="00FA07B6"/>
    <w:rsid w:val="00FB0C1A"/>
    <w:rsid w:val="01017787"/>
    <w:rsid w:val="01250C91"/>
    <w:rsid w:val="0164288F"/>
    <w:rsid w:val="01C7063F"/>
    <w:rsid w:val="028A6571"/>
    <w:rsid w:val="02A314B5"/>
    <w:rsid w:val="02C86650"/>
    <w:rsid w:val="03397B97"/>
    <w:rsid w:val="03806E51"/>
    <w:rsid w:val="03E80A4A"/>
    <w:rsid w:val="04274817"/>
    <w:rsid w:val="04E14F58"/>
    <w:rsid w:val="05084B9D"/>
    <w:rsid w:val="055F07E7"/>
    <w:rsid w:val="06AD1D33"/>
    <w:rsid w:val="076B2067"/>
    <w:rsid w:val="076E75D0"/>
    <w:rsid w:val="077B4AD4"/>
    <w:rsid w:val="07D33F8E"/>
    <w:rsid w:val="082D58E7"/>
    <w:rsid w:val="085E2FAD"/>
    <w:rsid w:val="08766837"/>
    <w:rsid w:val="090E1A04"/>
    <w:rsid w:val="0A0C4946"/>
    <w:rsid w:val="0A2A4065"/>
    <w:rsid w:val="0A782546"/>
    <w:rsid w:val="0B5D4ED0"/>
    <w:rsid w:val="0B745FE5"/>
    <w:rsid w:val="0B9B2581"/>
    <w:rsid w:val="0C071774"/>
    <w:rsid w:val="0C9D227D"/>
    <w:rsid w:val="0D233CB4"/>
    <w:rsid w:val="0D483482"/>
    <w:rsid w:val="0D4D65BC"/>
    <w:rsid w:val="0DD56DB0"/>
    <w:rsid w:val="0DD74E05"/>
    <w:rsid w:val="0E42136A"/>
    <w:rsid w:val="0E7C7DA7"/>
    <w:rsid w:val="0E992E78"/>
    <w:rsid w:val="0EA725B0"/>
    <w:rsid w:val="0F216EE2"/>
    <w:rsid w:val="0F5E427F"/>
    <w:rsid w:val="101C65CF"/>
    <w:rsid w:val="10AD19F4"/>
    <w:rsid w:val="10C81974"/>
    <w:rsid w:val="11366507"/>
    <w:rsid w:val="11553FC7"/>
    <w:rsid w:val="11BD5F98"/>
    <w:rsid w:val="11E4233D"/>
    <w:rsid w:val="124E37CF"/>
    <w:rsid w:val="133A67BE"/>
    <w:rsid w:val="141C29B6"/>
    <w:rsid w:val="14597250"/>
    <w:rsid w:val="14BA59B8"/>
    <w:rsid w:val="14D50A95"/>
    <w:rsid w:val="14E47DEE"/>
    <w:rsid w:val="150B6DEC"/>
    <w:rsid w:val="15B60746"/>
    <w:rsid w:val="15CE3EE3"/>
    <w:rsid w:val="165A07F2"/>
    <w:rsid w:val="16BE3FDB"/>
    <w:rsid w:val="170F4F30"/>
    <w:rsid w:val="172E4684"/>
    <w:rsid w:val="176C4DA3"/>
    <w:rsid w:val="17AF0414"/>
    <w:rsid w:val="17ED3D5B"/>
    <w:rsid w:val="18C034CB"/>
    <w:rsid w:val="18FF7A3A"/>
    <w:rsid w:val="1958465C"/>
    <w:rsid w:val="199D695B"/>
    <w:rsid w:val="19AF0F90"/>
    <w:rsid w:val="19B315A3"/>
    <w:rsid w:val="19D06C75"/>
    <w:rsid w:val="19E15BD8"/>
    <w:rsid w:val="1A085DE1"/>
    <w:rsid w:val="1A421F8E"/>
    <w:rsid w:val="1A976360"/>
    <w:rsid w:val="1AB67BD6"/>
    <w:rsid w:val="1ACB29B5"/>
    <w:rsid w:val="1AD964B4"/>
    <w:rsid w:val="1B1662E9"/>
    <w:rsid w:val="1B225900"/>
    <w:rsid w:val="1B707DE3"/>
    <w:rsid w:val="1BC5623F"/>
    <w:rsid w:val="1C0760A2"/>
    <w:rsid w:val="1C8B5EAD"/>
    <w:rsid w:val="1C992BB3"/>
    <w:rsid w:val="1E36733C"/>
    <w:rsid w:val="1E571D33"/>
    <w:rsid w:val="1E7D652A"/>
    <w:rsid w:val="1E801D04"/>
    <w:rsid w:val="1F147E99"/>
    <w:rsid w:val="1F1E15F9"/>
    <w:rsid w:val="1F28504F"/>
    <w:rsid w:val="1F7D20E9"/>
    <w:rsid w:val="1FBF0984"/>
    <w:rsid w:val="1FC03CA2"/>
    <w:rsid w:val="1FCA109D"/>
    <w:rsid w:val="211017C2"/>
    <w:rsid w:val="213C4C6D"/>
    <w:rsid w:val="21EA7521"/>
    <w:rsid w:val="22087272"/>
    <w:rsid w:val="22C621F5"/>
    <w:rsid w:val="22C93694"/>
    <w:rsid w:val="230B742D"/>
    <w:rsid w:val="232D1F0D"/>
    <w:rsid w:val="23E86FB0"/>
    <w:rsid w:val="242E673F"/>
    <w:rsid w:val="243A39A6"/>
    <w:rsid w:val="247571F4"/>
    <w:rsid w:val="269F4E41"/>
    <w:rsid w:val="26B967BF"/>
    <w:rsid w:val="27725BB6"/>
    <w:rsid w:val="27776DD8"/>
    <w:rsid w:val="27C9496F"/>
    <w:rsid w:val="28556668"/>
    <w:rsid w:val="291F22BC"/>
    <w:rsid w:val="29960B5F"/>
    <w:rsid w:val="29FC79CC"/>
    <w:rsid w:val="2A060818"/>
    <w:rsid w:val="2A1C7C50"/>
    <w:rsid w:val="2A406566"/>
    <w:rsid w:val="2A822CD0"/>
    <w:rsid w:val="2A9914B3"/>
    <w:rsid w:val="2AC22C7D"/>
    <w:rsid w:val="2AE620CE"/>
    <w:rsid w:val="2B0F6293"/>
    <w:rsid w:val="2B107B5A"/>
    <w:rsid w:val="2B1D3972"/>
    <w:rsid w:val="2B414B69"/>
    <w:rsid w:val="2B7A4859"/>
    <w:rsid w:val="2BE25B5F"/>
    <w:rsid w:val="2BEF0174"/>
    <w:rsid w:val="2C255A32"/>
    <w:rsid w:val="2C5B4AFC"/>
    <w:rsid w:val="2C665947"/>
    <w:rsid w:val="2DB84335"/>
    <w:rsid w:val="2DD675C0"/>
    <w:rsid w:val="2DFB2539"/>
    <w:rsid w:val="2E0C1288"/>
    <w:rsid w:val="2E5F3BEC"/>
    <w:rsid w:val="2EB559B7"/>
    <w:rsid w:val="309933D6"/>
    <w:rsid w:val="309E23D9"/>
    <w:rsid w:val="31351EB5"/>
    <w:rsid w:val="31BB6DE2"/>
    <w:rsid w:val="31E06C76"/>
    <w:rsid w:val="323B395D"/>
    <w:rsid w:val="326D3642"/>
    <w:rsid w:val="32E266A7"/>
    <w:rsid w:val="32E445BC"/>
    <w:rsid w:val="332E7CE0"/>
    <w:rsid w:val="34164C43"/>
    <w:rsid w:val="345D36E0"/>
    <w:rsid w:val="346D0CDA"/>
    <w:rsid w:val="348D3B7E"/>
    <w:rsid w:val="34BF5DBE"/>
    <w:rsid w:val="34FF3002"/>
    <w:rsid w:val="35603F74"/>
    <w:rsid w:val="36544FDE"/>
    <w:rsid w:val="37251146"/>
    <w:rsid w:val="376410BA"/>
    <w:rsid w:val="37DE7421"/>
    <w:rsid w:val="381353B5"/>
    <w:rsid w:val="383578A1"/>
    <w:rsid w:val="383A35B8"/>
    <w:rsid w:val="38833DD0"/>
    <w:rsid w:val="393C56F2"/>
    <w:rsid w:val="3AE47329"/>
    <w:rsid w:val="3AF128CB"/>
    <w:rsid w:val="3B020AD6"/>
    <w:rsid w:val="3B682B79"/>
    <w:rsid w:val="3B8E33F9"/>
    <w:rsid w:val="3C27164C"/>
    <w:rsid w:val="3C9F5FBF"/>
    <w:rsid w:val="3CE60CBC"/>
    <w:rsid w:val="3CEF7D17"/>
    <w:rsid w:val="3D2A57D5"/>
    <w:rsid w:val="3D6967FC"/>
    <w:rsid w:val="3DB119C4"/>
    <w:rsid w:val="3E3975E1"/>
    <w:rsid w:val="3E3C07DF"/>
    <w:rsid w:val="3E555FAF"/>
    <w:rsid w:val="3E6D797B"/>
    <w:rsid w:val="3E782157"/>
    <w:rsid w:val="3E962F99"/>
    <w:rsid w:val="3EF14E39"/>
    <w:rsid w:val="3F0A0F6F"/>
    <w:rsid w:val="3F131872"/>
    <w:rsid w:val="3F5B19C4"/>
    <w:rsid w:val="3F6B68AB"/>
    <w:rsid w:val="403C7248"/>
    <w:rsid w:val="41D87379"/>
    <w:rsid w:val="420F6CA9"/>
    <w:rsid w:val="42B73C66"/>
    <w:rsid w:val="43665A0A"/>
    <w:rsid w:val="43827B8D"/>
    <w:rsid w:val="43BE6F4B"/>
    <w:rsid w:val="44197B1F"/>
    <w:rsid w:val="453B7424"/>
    <w:rsid w:val="46A72541"/>
    <w:rsid w:val="4741151E"/>
    <w:rsid w:val="47786DDF"/>
    <w:rsid w:val="47BF3C17"/>
    <w:rsid w:val="47D85B0C"/>
    <w:rsid w:val="483A39C9"/>
    <w:rsid w:val="48585D3D"/>
    <w:rsid w:val="48920451"/>
    <w:rsid w:val="48B8247D"/>
    <w:rsid w:val="48CA50E8"/>
    <w:rsid w:val="48D33D04"/>
    <w:rsid w:val="48E21CE2"/>
    <w:rsid w:val="490C61E6"/>
    <w:rsid w:val="493B3305"/>
    <w:rsid w:val="496B20F5"/>
    <w:rsid w:val="49721366"/>
    <w:rsid w:val="49A72D9A"/>
    <w:rsid w:val="49C76126"/>
    <w:rsid w:val="49EC45F6"/>
    <w:rsid w:val="4A204C60"/>
    <w:rsid w:val="4A580858"/>
    <w:rsid w:val="4A6E71BC"/>
    <w:rsid w:val="4AE66E9C"/>
    <w:rsid w:val="4B5570DB"/>
    <w:rsid w:val="4B5843FC"/>
    <w:rsid w:val="4BC11FD0"/>
    <w:rsid w:val="4C3F33C6"/>
    <w:rsid w:val="4C822084"/>
    <w:rsid w:val="4CA62C73"/>
    <w:rsid w:val="4D216841"/>
    <w:rsid w:val="4D577361"/>
    <w:rsid w:val="4D8202F3"/>
    <w:rsid w:val="4DCA6FE6"/>
    <w:rsid w:val="4E20387E"/>
    <w:rsid w:val="4E3E382C"/>
    <w:rsid w:val="4EBC6A70"/>
    <w:rsid w:val="4F4240FB"/>
    <w:rsid w:val="4FA22E9A"/>
    <w:rsid w:val="4FC141B1"/>
    <w:rsid w:val="4FDF1801"/>
    <w:rsid w:val="4FF828BB"/>
    <w:rsid w:val="508B6471"/>
    <w:rsid w:val="51B0271D"/>
    <w:rsid w:val="526C459F"/>
    <w:rsid w:val="53EB4E6E"/>
    <w:rsid w:val="542C0F2C"/>
    <w:rsid w:val="543C7747"/>
    <w:rsid w:val="543E66B8"/>
    <w:rsid w:val="549E42F1"/>
    <w:rsid w:val="54DF3909"/>
    <w:rsid w:val="554A52C4"/>
    <w:rsid w:val="55CF0202"/>
    <w:rsid w:val="566B56C7"/>
    <w:rsid w:val="56793FA9"/>
    <w:rsid w:val="567D77E8"/>
    <w:rsid w:val="56825ACD"/>
    <w:rsid w:val="569B43CD"/>
    <w:rsid w:val="56D46BB3"/>
    <w:rsid w:val="56F66D6B"/>
    <w:rsid w:val="56F867EB"/>
    <w:rsid w:val="57C8458A"/>
    <w:rsid w:val="585D580C"/>
    <w:rsid w:val="59997046"/>
    <w:rsid w:val="599D4F81"/>
    <w:rsid w:val="5A150237"/>
    <w:rsid w:val="5AD12686"/>
    <w:rsid w:val="5AE56C95"/>
    <w:rsid w:val="5B0837C6"/>
    <w:rsid w:val="5B64134B"/>
    <w:rsid w:val="5C2B260E"/>
    <w:rsid w:val="5C434EF1"/>
    <w:rsid w:val="5CEB3A93"/>
    <w:rsid w:val="5CF6348A"/>
    <w:rsid w:val="5D25612D"/>
    <w:rsid w:val="5D4B4519"/>
    <w:rsid w:val="5D6839BD"/>
    <w:rsid w:val="5D795A1B"/>
    <w:rsid w:val="5D7A2657"/>
    <w:rsid w:val="5D85058F"/>
    <w:rsid w:val="5D8E38A8"/>
    <w:rsid w:val="5DEF5D33"/>
    <w:rsid w:val="5E0A24D2"/>
    <w:rsid w:val="5E0F1CEA"/>
    <w:rsid w:val="5E20279B"/>
    <w:rsid w:val="5E7B6DA9"/>
    <w:rsid w:val="5E8209BB"/>
    <w:rsid w:val="5EE91EBB"/>
    <w:rsid w:val="5EE93AD6"/>
    <w:rsid w:val="5F3A1E67"/>
    <w:rsid w:val="5FC24337"/>
    <w:rsid w:val="5FF64344"/>
    <w:rsid w:val="605E53D6"/>
    <w:rsid w:val="60E51C6B"/>
    <w:rsid w:val="61343739"/>
    <w:rsid w:val="618444C9"/>
    <w:rsid w:val="61A600AA"/>
    <w:rsid w:val="61CB01CF"/>
    <w:rsid w:val="622B2BE4"/>
    <w:rsid w:val="638E7627"/>
    <w:rsid w:val="641B63BA"/>
    <w:rsid w:val="643623BB"/>
    <w:rsid w:val="64616F80"/>
    <w:rsid w:val="64886DF5"/>
    <w:rsid w:val="64BA051C"/>
    <w:rsid w:val="64F65A4B"/>
    <w:rsid w:val="65376E9E"/>
    <w:rsid w:val="654D00AF"/>
    <w:rsid w:val="65B03771"/>
    <w:rsid w:val="660E77E4"/>
    <w:rsid w:val="66730797"/>
    <w:rsid w:val="672727E5"/>
    <w:rsid w:val="674B363D"/>
    <w:rsid w:val="679D4B13"/>
    <w:rsid w:val="68123A8F"/>
    <w:rsid w:val="683C4266"/>
    <w:rsid w:val="689E23FB"/>
    <w:rsid w:val="68E201E2"/>
    <w:rsid w:val="68EA1B84"/>
    <w:rsid w:val="694F00B4"/>
    <w:rsid w:val="6A8431CB"/>
    <w:rsid w:val="6B125285"/>
    <w:rsid w:val="6BCF490B"/>
    <w:rsid w:val="6D3723A3"/>
    <w:rsid w:val="6DA57182"/>
    <w:rsid w:val="6DC70084"/>
    <w:rsid w:val="6E2C2808"/>
    <w:rsid w:val="6E4B6A75"/>
    <w:rsid w:val="6E584438"/>
    <w:rsid w:val="6E5A72F3"/>
    <w:rsid w:val="6EB9086A"/>
    <w:rsid w:val="6EEE008B"/>
    <w:rsid w:val="6F180223"/>
    <w:rsid w:val="6F3C1DED"/>
    <w:rsid w:val="6F3D7F19"/>
    <w:rsid w:val="6F4308F0"/>
    <w:rsid w:val="6F952000"/>
    <w:rsid w:val="6FA94F96"/>
    <w:rsid w:val="6FDC0AAF"/>
    <w:rsid w:val="6FF75181"/>
    <w:rsid w:val="6FF843D6"/>
    <w:rsid w:val="6FFE1DA6"/>
    <w:rsid w:val="70990CAD"/>
    <w:rsid w:val="716A6C7F"/>
    <w:rsid w:val="719B4D8E"/>
    <w:rsid w:val="71AD59E4"/>
    <w:rsid w:val="71F03104"/>
    <w:rsid w:val="72177FDF"/>
    <w:rsid w:val="72820C2D"/>
    <w:rsid w:val="72A9008B"/>
    <w:rsid w:val="72D2550E"/>
    <w:rsid w:val="72DB2B8F"/>
    <w:rsid w:val="737F6DA7"/>
    <w:rsid w:val="73A20F8C"/>
    <w:rsid w:val="748F18B5"/>
    <w:rsid w:val="75701C45"/>
    <w:rsid w:val="75784BCD"/>
    <w:rsid w:val="7675269D"/>
    <w:rsid w:val="776456F6"/>
    <w:rsid w:val="77755D3E"/>
    <w:rsid w:val="77772E26"/>
    <w:rsid w:val="778C2B4D"/>
    <w:rsid w:val="779A3C6C"/>
    <w:rsid w:val="77AC4D1F"/>
    <w:rsid w:val="77C72871"/>
    <w:rsid w:val="77EC6F10"/>
    <w:rsid w:val="7806004A"/>
    <w:rsid w:val="781309FF"/>
    <w:rsid w:val="78537769"/>
    <w:rsid w:val="78701FA6"/>
    <w:rsid w:val="78704B6F"/>
    <w:rsid w:val="78EA6CF7"/>
    <w:rsid w:val="79DC2FB7"/>
    <w:rsid w:val="7A116D02"/>
    <w:rsid w:val="7A307E6F"/>
    <w:rsid w:val="7A52414B"/>
    <w:rsid w:val="7A524A22"/>
    <w:rsid w:val="7AA81F79"/>
    <w:rsid w:val="7AAD26BF"/>
    <w:rsid w:val="7ADB4333"/>
    <w:rsid w:val="7B19179A"/>
    <w:rsid w:val="7B245DDB"/>
    <w:rsid w:val="7BDC732C"/>
    <w:rsid w:val="7C2F385A"/>
    <w:rsid w:val="7C940670"/>
    <w:rsid w:val="7D2A754C"/>
    <w:rsid w:val="7D9206D8"/>
    <w:rsid w:val="7DCC2834"/>
    <w:rsid w:val="7DFD18A1"/>
    <w:rsid w:val="7E04614E"/>
    <w:rsid w:val="7F0F42BF"/>
    <w:rsid w:val="7F2E5DB4"/>
    <w:rsid w:val="7F374FA8"/>
    <w:rsid w:val="7F551044"/>
    <w:rsid w:val="7F8373F2"/>
    <w:rsid w:val="7FE0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C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6"/>
    <w:qFormat/>
    <w:uiPriority w:val="0"/>
    <w:rPr>
      <w:rFonts w:ascii="宋体"/>
      <w:sz w:val="18"/>
      <w:szCs w:val="18"/>
    </w:r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4">
    <w:name w:val="Strong"/>
    <w:qFormat/>
    <w:uiPriority w:val="0"/>
    <w:rPr>
      <w:b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文档结构图 Char"/>
    <w:basedOn w:val="13"/>
    <w:link w:val="5"/>
    <w:qFormat/>
    <w:uiPriority w:val="0"/>
    <w:rPr>
      <w:rFonts w:ascii="宋体" w:hAnsi="Calibri"/>
      <w:kern w:val="2"/>
      <w:sz w:val="18"/>
      <w:szCs w:val="18"/>
    </w:rPr>
  </w:style>
  <w:style w:type="character" w:customStyle="1" w:styleId="17">
    <w:name w:val="页眉 Char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批注框文本 Char"/>
    <w:basedOn w:val="13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页脚 Char"/>
    <w:link w:val="7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1"/>
    <customShpInfo spid="_x0000_s1031"/>
    <customShpInfo spid="_x0000_s1032"/>
    <customShpInfo spid="_x0000_s1086"/>
    <customShpInfo spid="_x0000_s1045"/>
    <customShpInfo spid="_x0000_s1044"/>
    <customShpInfo spid="_x0000_s1059"/>
    <customShpInfo spid="_x0000_s1057"/>
    <customShpInfo spid="_x0000_s1058"/>
    <customShpInfo spid="_x0000_s1060"/>
    <customShpInfo spid="_x0000_s1055"/>
    <customShpInfo spid="_x0000_s1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25DD5D-D264-4985-B590-43ECEB87E4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452</Words>
  <Characters>2577</Characters>
  <Lines>21</Lines>
  <Paragraphs>6</Paragraphs>
  <TotalTime>1</TotalTime>
  <ScaleCrop>false</ScaleCrop>
  <LinksUpToDate>false</LinksUpToDate>
  <CharactersWithSpaces>3023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2020-11-19T14:26:00Z</dcterms:created>
  <dc:creator>kabir</dc:creator>
  <cp:lastModifiedBy>澎湃如海</cp:lastModifiedBy>
  <dcterms:modified xsi:type="dcterms:W3CDTF">2020-11-28T11:59:15Z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